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97" w:rsidRDefault="00D91C97" w:rsidP="00FD37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F3624">
        <w:rPr>
          <w:rFonts w:ascii="Times New Roman" w:hAnsi="Times New Roman" w:cs="Times New Roman"/>
          <w:b/>
          <w:bCs/>
          <w:i/>
          <w:iCs/>
          <w:lang w:val="en-US"/>
        </w:rPr>
        <w:t>An example of cross-taxon approach for Biodiversity Monitoring in Basilicata: linking Biodiversity Indicators to Habitats Structure and Functions</w:t>
      </w:r>
    </w:p>
    <w:p w:rsidR="00FD37CC" w:rsidRPr="005C1828" w:rsidRDefault="00FD37CC" w:rsidP="006F3624">
      <w:pPr>
        <w:spacing w:after="0" w:line="360" w:lineRule="auto"/>
        <w:rPr>
          <w:rFonts w:ascii="Times New Roman" w:hAnsi="Times New Roman" w:cs="Times New Roman"/>
          <w:i/>
          <w:iCs/>
          <w:lang w:val="en-GB"/>
        </w:rPr>
      </w:pPr>
    </w:p>
    <w:p w:rsidR="00B51BA4" w:rsidRDefault="00B51BA4" w:rsidP="003570AC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D</w:t>
      </w:r>
      <w:r w:rsidRPr="00C41939">
        <w:rPr>
          <w:rFonts w:ascii="Times New Roman" w:hAnsi="Times New Roman" w:cs="Times New Roman"/>
          <w:iCs/>
        </w:rPr>
        <w:t>al 10 al 13 ottobre 2023</w:t>
      </w:r>
      <w:r>
        <w:rPr>
          <w:rFonts w:ascii="Times New Roman" w:hAnsi="Times New Roman" w:cs="Times New Roman"/>
          <w:iCs/>
        </w:rPr>
        <w:t xml:space="preserve"> si è tenuta </w:t>
      </w:r>
      <w:r w:rsidRPr="00C41939">
        <w:rPr>
          <w:rFonts w:ascii="Times New Roman" w:hAnsi="Times New Roman" w:cs="Times New Roman"/>
          <w:iCs/>
        </w:rPr>
        <w:t>a Montreal in Canada</w:t>
      </w:r>
      <w:r>
        <w:rPr>
          <w:rFonts w:ascii="Times New Roman" w:hAnsi="Times New Roman" w:cs="Times New Roman"/>
          <w:iCs/>
        </w:rPr>
        <w:t xml:space="preserve"> la </w:t>
      </w:r>
      <w:r w:rsidRPr="00C41939">
        <w:rPr>
          <w:rFonts w:ascii="Times New Roman" w:hAnsi="Times New Roman" w:cs="Times New Roman"/>
          <w:iCs/>
        </w:rPr>
        <w:t xml:space="preserve">Conferenza Globale </w:t>
      </w:r>
      <w:proofErr w:type="spellStart"/>
      <w:r w:rsidRPr="00C41939">
        <w:rPr>
          <w:rFonts w:ascii="Times New Roman" w:hAnsi="Times New Roman" w:cs="Times New Roman"/>
          <w:iCs/>
        </w:rPr>
        <w:t>Geo</w:t>
      </w:r>
      <w:proofErr w:type="spellEnd"/>
      <w:r w:rsidRPr="00C41939">
        <w:rPr>
          <w:rFonts w:ascii="Times New Roman" w:hAnsi="Times New Roman" w:cs="Times New Roman"/>
          <w:iCs/>
        </w:rPr>
        <w:t xml:space="preserve"> Bon</w:t>
      </w:r>
      <w:r>
        <w:rPr>
          <w:rFonts w:ascii="Times New Roman" w:hAnsi="Times New Roman" w:cs="Times New Roman"/>
          <w:iCs/>
        </w:rPr>
        <w:t>.</w:t>
      </w:r>
    </w:p>
    <w:p w:rsidR="00AC5737" w:rsidRPr="00C41939" w:rsidRDefault="00B51BA4" w:rsidP="003570AC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L’ARPA Basilicata, rappresentata dal Direttore Generale</w:t>
      </w:r>
      <w:r w:rsidR="00570EF4">
        <w:rPr>
          <w:rFonts w:ascii="Times New Roman" w:hAnsi="Times New Roman" w:cs="Times New Roman"/>
          <w:iCs/>
        </w:rPr>
        <w:t xml:space="preserve">, dott. Donato </w:t>
      </w:r>
      <w:proofErr w:type="spellStart"/>
      <w:r w:rsidR="00570EF4">
        <w:rPr>
          <w:rFonts w:ascii="Times New Roman" w:hAnsi="Times New Roman" w:cs="Times New Roman"/>
          <w:iCs/>
        </w:rPr>
        <w:t>Ramunno</w:t>
      </w:r>
      <w:proofErr w:type="spellEnd"/>
      <w:r w:rsidR="00570EF4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dal Direttore Tecnico –Scientifico,</w:t>
      </w:r>
      <w:r w:rsidR="00570EF4">
        <w:rPr>
          <w:rFonts w:ascii="Times New Roman" w:hAnsi="Times New Roman" w:cs="Times New Roman"/>
          <w:iCs/>
        </w:rPr>
        <w:t>dott. Achille Palma,</w:t>
      </w:r>
      <w:r>
        <w:rPr>
          <w:rFonts w:ascii="Times New Roman" w:hAnsi="Times New Roman" w:cs="Times New Roman"/>
          <w:iCs/>
        </w:rPr>
        <w:t xml:space="preserve"> ha partecipato con la presentazione, a cura del Responsabile scientifico del progetto “ Monitoraggio della biodiversità nell’area della </w:t>
      </w:r>
      <w:proofErr w:type="spellStart"/>
      <w:r>
        <w:rPr>
          <w:rFonts w:ascii="Times New Roman" w:hAnsi="Times New Roman" w:cs="Times New Roman"/>
          <w:iCs/>
        </w:rPr>
        <w:t>Val</w:t>
      </w:r>
      <w:proofErr w:type="spellEnd"/>
      <w:r>
        <w:rPr>
          <w:rFonts w:ascii="Times New Roman" w:hAnsi="Times New Roman" w:cs="Times New Roman"/>
          <w:iCs/>
        </w:rPr>
        <w:t xml:space="preserve"> D’Agri”</w:t>
      </w:r>
      <w:r w:rsidR="00570EF4">
        <w:rPr>
          <w:rFonts w:ascii="Times New Roman" w:hAnsi="Times New Roman" w:cs="Times New Roman"/>
          <w:iCs/>
        </w:rPr>
        <w:t>, dott. Gaetano Caricato,</w:t>
      </w:r>
      <w:r>
        <w:rPr>
          <w:rFonts w:ascii="Times New Roman" w:hAnsi="Times New Roman" w:cs="Times New Roman"/>
          <w:iCs/>
        </w:rPr>
        <w:t xml:space="preserve"> dei </w:t>
      </w:r>
      <w:r w:rsidRPr="00C41939">
        <w:rPr>
          <w:rFonts w:ascii="Times New Roman" w:hAnsi="Times New Roman" w:cs="Times New Roman"/>
          <w:iCs/>
        </w:rPr>
        <w:t>primi risultati delle analisi svolte sui dati multi-tassonomici raccolti in Val D’Agri con uno studio dal titolo “</w:t>
      </w:r>
      <w:r w:rsidRPr="00C41939">
        <w:rPr>
          <w:rFonts w:ascii="Times New Roman" w:hAnsi="Times New Roman" w:cs="Times New Roman"/>
          <w:b/>
          <w:bCs/>
          <w:i/>
          <w:iCs/>
        </w:rPr>
        <w:t xml:space="preserve">An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example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of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cross-taxon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approach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for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Biodiversity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Monitoring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in Basilicata: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linking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Biodiversity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Indicators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to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Habitats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Structure</w:t>
      </w:r>
      <w:proofErr w:type="spellEnd"/>
      <w:r w:rsidRPr="00C41939">
        <w:rPr>
          <w:rFonts w:ascii="Times New Roman" w:hAnsi="Times New Roman" w:cs="Times New Roman"/>
          <w:b/>
          <w:bCs/>
          <w:i/>
          <w:iCs/>
        </w:rPr>
        <w:t xml:space="preserve"> and </w:t>
      </w:r>
      <w:proofErr w:type="spellStart"/>
      <w:r w:rsidRPr="00C41939">
        <w:rPr>
          <w:rFonts w:ascii="Times New Roman" w:hAnsi="Times New Roman" w:cs="Times New Roman"/>
          <w:b/>
          <w:bCs/>
          <w:i/>
          <w:iCs/>
        </w:rPr>
        <w:t>Functions</w:t>
      </w:r>
      <w:proofErr w:type="spellEnd"/>
      <w:r w:rsidRPr="00C41939">
        <w:rPr>
          <w:rFonts w:ascii="Times New Roman" w:hAnsi="Times New Roman" w:cs="Times New Roman"/>
          <w:iCs/>
        </w:rPr>
        <w:t>”</w:t>
      </w:r>
      <w:r>
        <w:rPr>
          <w:rFonts w:ascii="Times New Roman" w:hAnsi="Times New Roman" w:cs="Times New Roman"/>
          <w:iCs/>
        </w:rPr>
        <w:t>.</w:t>
      </w:r>
      <w:r w:rsidR="00BB4000" w:rsidRPr="00C41939">
        <w:rPr>
          <w:rFonts w:ascii="Times New Roman" w:hAnsi="Times New Roman" w:cs="Times New Roman"/>
          <w:iCs/>
        </w:rPr>
        <w:t xml:space="preserve"> </w:t>
      </w:r>
    </w:p>
    <w:p w:rsidR="006F3624" w:rsidRPr="00B51BA4" w:rsidRDefault="003B7990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>L’area della Val D’Agri è di particolare interesse p</w:t>
      </w:r>
      <w:r w:rsidR="006F3624" w:rsidRPr="00B51BA4">
        <w:rPr>
          <w:rFonts w:ascii="Times New Roman" w:hAnsi="Times New Roman" w:cs="Times New Roman"/>
          <w:iCs/>
        </w:rPr>
        <w:t>er gli studiosi poi</w:t>
      </w:r>
      <w:r w:rsidRPr="00B51BA4">
        <w:rPr>
          <w:rFonts w:ascii="Times New Roman" w:hAnsi="Times New Roman" w:cs="Times New Roman"/>
          <w:iCs/>
        </w:rPr>
        <w:t xml:space="preserve">ché </w:t>
      </w:r>
      <w:r w:rsidR="006F3624" w:rsidRPr="00B51BA4">
        <w:rPr>
          <w:rFonts w:ascii="Times New Roman" w:hAnsi="Times New Roman" w:cs="Times New Roman"/>
          <w:iCs/>
        </w:rPr>
        <w:t>in questo ecosistema coesistono numerose situazioni critiche quali:</w:t>
      </w:r>
    </w:p>
    <w:p w:rsidR="006F3624" w:rsidRPr="00B51BA4" w:rsidRDefault="006F3624" w:rsidP="006F3624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 xml:space="preserve">Un parco minerario </w:t>
      </w:r>
      <w:r w:rsidR="00C41939" w:rsidRPr="00B51BA4">
        <w:rPr>
          <w:rFonts w:ascii="Times New Roman" w:hAnsi="Times New Roman" w:cs="Times New Roman"/>
          <w:iCs/>
        </w:rPr>
        <w:t>per l’estrazione di idrocarburi</w:t>
      </w:r>
      <w:r w:rsidRPr="00B51BA4">
        <w:rPr>
          <w:rFonts w:ascii="Times New Roman" w:hAnsi="Times New Roman" w:cs="Times New Roman"/>
          <w:iCs/>
        </w:rPr>
        <w:t>;</w:t>
      </w:r>
    </w:p>
    <w:p w:rsidR="006F3624" w:rsidRPr="00B51BA4" w:rsidRDefault="005C1828" w:rsidP="006F3624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 xml:space="preserve">Un’area protetta </w:t>
      </w:r>
      <w:r w:rsidR="006F3624" w:rsidRPr="00B51BA4">
        <w:rPr>
          <w:rFonts w:ascii="Times New Roman" w:hAnsi="Times New Roman" w:cs="Times New Roman"/>
          <w:iCs/>
        </w:rPr>
        <w:t>di interesse nazionale</w:t>
      </w:r>
      <w:r w:rsidRPr="00B51BA4">
        <w:rPr>
          <w:rFonts w:ascii="Times New Roman" w:hAnsi="Times New Roman" w:cs="Times New Roman"/>
          <w:iCs/>
        </w:rPr>
        <w:t xml:space="preserve"> (Parco Nazionale</w:t>
      </w:r>
      <w:r w:rsidR="00511B72" w:rsidRPr="00B51BA4">
        <w:rPr>
          <w:rFonts w:ascii="Times New Roman" w:hAnsi="Times New Roman" w:cs="Times New Roman"/>
          <w:iCs/>
        </w:rPr>
        <w:t xml:space="preserve"> dell’Appennino Lucano Val D’Agri </w:t>
      </w:r>
      <w:r w:rsidR="00B72CFC" w:rsidRPr="00B51BA4">
        <w:rPr>
          <w:rFonts w:ascii="Times New Roman" w:hAnsi="Times New Roman" w:cs="Times New Roman"/>
          <w:iCs/>
        </w:rPr>
        <w:t>–</w:t>
      </w:r>
      <w:r w:rsidR="00511B72" w:rsidRPr="00B51BA4">
        <w:rPr>
          <w:rFonts w:ascii="Times New Roman" w:hAnsi="Times New Roman" w:cs="Times New Roman"/>
          <w:iCs/>
        </w:rPr>
        <w:t>Lagonegrese</w:t>
      </w:r>
      <w:r w:rsidR="00B72CFC" w:rsidRPr="00B51BA4">
        <w:rPr>
          <w:rFonts w:ascii="Times New Roman" w:hAnsi="Times New Roman" w:cs="Times New Roman"/>
          <w:iCs/>
        </w:rPr>
        <w:t>)</w:t>
      </w:r>
      <w:r w:rsidR="006F3624" w:rsidRPr="00B51BA4">
        <w:rPr>
          <w:rFonts w:ascii="Times New Roman" w:hAnsi="Times New Roman" w:cs="Times New Roman"/>
          <w:iCs/>
        </w:rPr>
        <w:t>;</w:t>
      </w:r>
    </w:p>
    <w:p w:rsidR="006F3624" w:rsidRPr="00B51BA4" w:rsidRDefault="006F3624" w:rsidP="006F3624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 xml:space="preserve">Un’area industriale nella quale è presente </w:t>
      </w:r>
      <w:r w:rsidR="00C41939" w:rsidRPr="00B51BA4">
        <w:rPr>
          <w:rFonts w:ascii="Times New Roman" w:hAnsi="Times New Roman" w:cs="Times New Roman"/>
          <w:iCs/>
        </w:rPr>
        <w:t xml:space="preserve">anche </w:t>
      </w:r>
      <w:r w:rsidRPr="00B51BA4">
        <w:rPr>
          <w:rFonts w:ascii="Times New Roman" w:hAnsi="Times New Roman" w:cs="Times New Roman"/>
          <w:iCs/>
        </w:rPr>
        <w:t>il Centro Oli</w:t>
      </w:r>
      <w:r w:rsidR="00C41939" w:rsidRPr="00B51BA4">
        <w:rPr>
          <w:rFonts w:ascii="Times New Roman" w:hAnsi="Times New Roman" w:cs="Times New Roman"/>
          <w:iCs/>
        </w:rPr>
        <w:t xml:space="preserve"> di Viggiano</w:t>
      </w:r>
      <w:r w:rsidRPr="00B51BA4">
        <w:rPr>
          <w:rFonts w:ascii="Times New Roman" w:hAnsi="Times New Roman" w:cs="Times New Roman"/>
          <w:iCs/>
        </w:rPr>
        <w:t>;</w:t>
      </w:r>
    </w:p>
    <w:p w:rsidR="003B7990" w:rsidRPr="00B51BA4" w:rsidRDefault="006F3624" w:rsidP="006F3624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>Aree urbane;</w:t>
      </w:r>
    </w:p>
    <w:p w:rsidR="006F3624" w:rsidRPr="00B51BA4" w:rsidRDefault="006F3624" w:rsidP="006F3624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>Aree agricole;</w:t>
      </w:r>
    </w:p>
    <w:p w:rsidR="006F3624" w:rsidRPr="00B51BA4" w:rsidRDefault="00C41939" w:rsidP="006F3624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>Risorse idriche come  il fiume Agri, i suoi affluenti e l’</w:t>
      </w:r>
      <w:r w:rsidR="006F3624" w:rsidRPr="00B51BA4">
        <w:rPr>
          <w:rFonts w:ascii="Times New Roman" w:hAnsi="Times New Roman" w:cs="Times New Roman"/>
          <w:iCs/>
        </w:rPr>
        <w:t xml:space="preserve">invaso </w:t>
      </w:r>
      <w:r w:rsidRPr="00B51BA4">
        <w:rPr>
          <w:rFonts w:ascii="Times New Roman" w:hAnsi="Times New Roman" w:cs="Times New Roman"/>
          <w:iCs/>
        </w:rPr>
        <w:t xml:space="preserve">del </w:t>
      </w:r>
      <w:proofErr w:type="spellStart"/>
      <w:r w:rsidRPr="00B51BA4">
        <w:rPr>
          <w:rFonts w:ascii="Times New Roman" w:hAnsi="Times New Roman" w:cs="Times New Roman"/>
          <w:iCs/>
        </w:rPr>
        <w:t>Pertusillo</w:t>
      </w:r>
      <w:proofErr w:type="spellEnd"/>
      <w:r w:rsidR="006F3624" w:rsidRPr="00B51BA4">
        <w:rPr>
          <w:rFonts w:ascii="Times New Roman" w:hAnsi="Times New Roman" w:cs="Times New Roman"/>
          <w:iCs/>
        </w:rPr>
        <w:t>.</w:t>
      </w:r>
    </w:p>
    <w:p w:rsidR="00740021" w:rsidRPr="006F3624" w:rsidRDefault="006F3624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B51BA4">
        <w:rPr>
          <w:rFonts w:ascii="Times New Roman" w:hAnsi="Times New Roman" w:cs="Times New Roman"/>
          <w:iCs/>
        </w:rPr>
        <w:t xml:space="preserve">Da </w:t>
      </w:r>
      <w:r w:rsidR="003570AC" w:rsidRPr="00B51BA4">
        <w:rPr>
          <w:rFonts w:ascii="Times New Roman" w:hAnsi="Times New Roman" w:cs="Times New Roman"/>
          <w:iCs/>
        </w:rPr>
        <w:t>oltre</w:t>
      </w:r>
      <w:r w:rsidRPr="00B51BA4">
        <w:rPr>
          <w:rFonts w:ascii="Times New Roman" w:hAnsi="Times New Roman" w:cs="Times New Roman"/>
          <w:iCs/>
        </w:rPr>
        <w:t xml:space="preserve"> dieci anni ARPAB monitora quest’area </w:t>
      </w:r>
      <w:r w:rsidR="00740021" w:rsidRPr="00B51BA4">
        <w:rPr>
          <w:rFonts w:ascii="Times New Roman" w:hAnsi="Times New Roman" w:cs="Times New Roman"/>
          <w:iCs/>
        </w:rPr>
        <w:t>utilizzando le più comuni metodologie</w:t>
      </w:r>
      <w:r w:rsidR="00740021" w:rsidRPr="00C41939">
        <w:rPr>
          <w:rFonts w:ascii="Times New Roman" w:hAnsi="Times New Roman" w:cs="Times New Roman"/>
          <w:iCs/>
        </w:rPr>
        <w:t xml:space="preserve"> </w:t>
      </w:r>
      <w:r w:rsidRPr="00C41939">
        <w:rPr>
          <w:rFonts w:ascii="Times New Roman" w:hAnsi="Times New Roman" w:cs="Times New Roman"/>
          <w:iCs/>
        </w:rPr>
        <w:t>di analisi sulle matrici aria, acqua e suolo. Nel 2022 infine, nell’ambito di una convenzione con ISPRA e con l’Università degli Studi di Bologna, è stato applicato un approccio multi</w:t>
      </w:r>
      <w:r w:rsidR="005C1828" w:rsidRPr="00C41939">
        <w:rPr>
          <w:rFonts w:ascii="Times New Roman" w:hAnsi="Times New Roman" w:cs="Times New Roman"/>
          <w:iCs/>
        </w:rPr>
        <w:t>-</w:t>
      </w:r>
      <w:r w:rsidRPr="00C41939">
        <w:rPr>
          <w:rFonts w:ascii="Times New Roman" w:hAnsi="Times New Roman" w:cs="Times New Roman"/>
          <w:iCs/>
        </w:rPr>
        <w:t>tassonomico per il monitoraggio della biodiversità. A</w:t>
      </w:r>
      <w:r w:rsidRPr="006F3624">
        <w:rPr>
          <w:rFonts w:ascii="Times New Roman" w:hAnsi="Times New Roman" w:cs="Times New Roman"/>
          <w:iCs/>
        </w:rPr>
        <w:t xml:space="preserve"> tal fine sono stati raccolti dati utilizzando le più comuni metodologie di analisi per lo studio dei seguenti gruppi tassonomici</w:t>
      </w:r>
      <w:r w:rsidR="00740021" w:rsidRPr="006F3624">
        <w:rPr>
          <w:rFonts w:ascii="Times New Roman" w:hAnsi="Times New Roman" w:cs="Times New Roman"/>
          <w:iCs/>
        </w:rPr>
        <w:t xml:space="preserve">: </w:t>
      </w:r>
    </w:p>
    <w:p w:rsidR="00740021" w:rsidRPr="006F3624" w:rsidRDefault="006F3624" w:rsidP="006F3624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6F3624">
        <w:rPr>
          <w:rFonts w:ascii="Times New Roman" w:hAnsi="Times New Roman" w:cs="Times New Roman"/>
          <w:iCs/>
        </w:rPr>
        <w:t>V</w:t>
      </w:r>
      <w:r w:rsidR="00740021" w:rsidRPr="006F3624">
        <w:rPr>
          <w:rFonts w:ascii="Times New Roman" w:hAnsi="Times New Roman" w:cs="Times New Roman"/>
          <w:iCs/>
        </w:rPr>
        <w:t>egetazione</w:t>
      </w:r>
      <w:r w:rsidRPr="006F3624">
        <w:rPr>
          <w:rFonts w:ascii="Times New Roman" w:hAnsi="Times New Roman" w:cs="Times New Roman"/>
          <w:iCs/>
        </w:rPr>
        <w:t>: R</w:t>
      </w:r>
      <w:r w:rsidR="00740021" w:rsidRPr="006F3624">
        <w:rPr>
          <w:rFonts w:ascii="Times New Roman" w:hAnsi="Times New Roman" w:cs="Times New Roman"/>
          <w:iCs/>
        </w:rPr>
        <w:t xml:space="preserve">ilievo floristico-vegetazionale noto anche come </w:t>
      </w:r>
      <w:proofErr w:type="spellStart"/>
      <w:r w:rsidR="00740021" w:rsidRPr="006F3624">
        <w:rPr>
          <w:rFonts w:ascii="Times New Roman" w:hAnsi="Times New Roman" w:cs="Times New Roman"/>
          <w:iCs/>
        </w:rPr>
        <w:t>fitosociologico</w:t>
      </w:r>
      <w:proofErr w:type="spellEnd"/>
      <w:r w:rsidR="00740021" w:rsidRPr="006F3624">
        <w:rPr>
          <w:rFonts w:ascii="Times New Roman" w:hAnsi="Times New Roman" w:cs="Times New Roman"/>
          <w:iCs/>
        </w:rPr>
        <w:t xml:space="preserve"> di </w:t>
      </w:r>
      <w:proofErr w:type="spellStart"/>
      <w:r w:rsidR="00740021" w:rsidRPr="006F3624">
        <w:rPr>
          <w:rFonts w:ascii="Times New Roman" w:hAnsi="Times New Roman" w:cs="Times New Roman"/>
          <w:iCs/>
        </w:rPr>
        <w:t>Braun-Blanquet</w:t>
      </w:r>
      <w:proofErr w:type="spellEnd"/>
      <w:r w:rsidR="00740021" w:rsidRPr="006F3624">
        <w:rPr>
          <w:rFonts w:ascii="Times New Roman" w:hAnsi="Times New Roman" w:cs="Times New Roman"/>
          <w:iCs/>
        </w:rPr>
        <w:t xml:space="preserve"> indicando la presenza e la copertura delle diverse specie vegetali presenti nei siti di rilevamento come suggerito per il monitoraggio degli habitat nel manuale ISPRA del 2016/142.</w:t>
      </w:r>
    </w:p>
    <w:p w:rsidR="00740021" w:rsidRPr="006F3624" w:rsidRDefault="006F3624" w:rsidP="006F3624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6F3624">
        <w:rPr>
          <w:rFonts w:ascii="Times New Roman" w:hAnsi="Times New Roman" w:cs="Times New Roman"/>
          <w:iCs/>
        </w:rPr>
        <w:t>L</w:t>
      </w:r>
      <w:r w:rsidR="00740021" w:rsidRPr="006F3624">
        <w:rPr>
          <w:rFonts w:ascii="Times New Roman" w:hAnsi="Times New Roman" w:cs="Times New Roman"/>
          <w:iCs/>
        </w:rPr>
        <w:t>icheni</w:t>
      </w:r>
      <w:r w:rsidRPr="006F3624">
        <w:rPr>
          <w:rFonts w:ascii="Times New Roman" w:hAnsi="Times New Roman" w:cs="Times New Roman"/>
          <w:iCs/>
        </w:rPr>
        <w:t>: Valu</w:t>
      </w:r>
      <w:r w:rsidR="00740021" w:rsidRPr="006F3624">
        <w:rPr>
          <w:rFonts w:ascii="Times New Roman" w:hAnsi="Times New Roman" w:cs="Times New Roman"/>
          <w:iCs/>
        </w:rPr>
        <w:t>tazione dell'indice di biodiversità lichenica (LBI) così come indicato nel manuale nazionale ISPRA</w:t>
      </w:r>
      <w:r w:rsidR="003570AC">
        <w:rPr>
          <w:rFonts w:ascii="Times New Roman" w:hAnsi="Times New Roman" w:cs="Times New Roman"/>
          <w:iCs/>
        </w:rPr>
        <w:t xml:space="preserve"> (Manuale e linea guida 2/2001 ANPA ISBN 88-448-0256-2)</w:t>
      </w:r>
      <w:r w:rsidR="00740021" w:rsidRPr="006F3624">
        <w:rPr>
          <w:rFonts w:ascii="Times New Roman" w:hAnsi="Times New Roman" w:cs="Times New Roman"/>
          <w:iCs/>
        </w:rPr>
        <w:t xml:space="preserve"> per il monitoraggio lichenico.</w:t>
      </w:r>
    </w:p>
    <w:p w:rsidR="00740021" w:rsidRPr="006F3624" w:rsidRDefault="006F3624" w:rsidP="006F3624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6F3624">
        <w:rPr>
          <w:rFonts w:ascii="Times New Roman" w:hAnsi="Times New Roman" w:cs="Times New Roman"/>
          <w:iCs/>
        </w:rPr>
        <w:t>Fauna:</w:t>
      </w:r>
      <w:r w:rsidR="00740021" w:rsidRPr="006F3624">
        <w:rPr>
          <w:rFonts w:ascii="Times New Roman" w:hAnsi="Times New Roman" w:cs="Times New Roman"/>
          <w:iCs/>
        </w:rPr>
        <w:t xml:space="preserve"> </w:t>
      </w:r>
      <w:r w:rsidRPr="006F3624">
        <w:rPr>
          <w:rFonts w:ascii="Times New Roman" w:hAnsi="Times New Roman" w:cs="Times New Roman"/>
          <w:iCs/>
        </w:rPr>
        <w:t>P</w:t>
      </w:r>
      <w:r w:rsidR="00740021" w:rsidRPr="006F3624">
        <w:rPr>
          <w:rFonts w:ascii="Times New Roman" w:hAnsi="Times New Roman" w:cs="Times New Roman"/>
          <w:iCs/>
        </w:rPr>
        <w:t xml:space="preserve">rotocollo specifico per ogni gruppo faunistico </w:t>
      </w:r>
      <w:r w:rsidRPr="006F3624">
        <w:rPr>
          <w:rFonts w:ascii="Times New Roman" w:hAnsi="Times New Roman" w:cs="Times New Roman"/>
          <w:iCs/>
        </w:rPr>
        <w:t xml:space="preserve">ricercato </w:t>
      </w:r>
      <w:r w:rsidR="00740021" w:rsidRPr="006F3624">
        <w:rPr>
          <w:rFonts w:ascii="Times New Roman" w:hAnsi="Times New Roman" w:cs="Times New Roman"/>
          <w:iCs/>
        </w:rPr>
        <w:t>secondo gli standard nazionali</w:t>
      </w:r>
      <w:r w:rsidRPr="006F3624">
        <w:rPr>
          <w:rFonts w:ascii="Times New Roman" w:hAnsi="Times New Roman" w:cs="Times New Roman"/>
          <w:iCs/>
        </w:rPr>
        <w:t>.</w:t>
      </w:r>
    </w:p>
    <w:p w:rsidR="00DF3293" w:rsidRPr="006F3624" w:rsidRDefault="00BB4000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 xml:space="preserve">L’area di studio è stata quella del territorio della </w:t>
      </w:r>
      <w:r w:rsidR="00DF3293" w:rsidRPr="006F3624">
        <w:rPr>
          <w:rFonts w:ascii="Times New Roman" w:hAnsi="Times New Roman" w:cs="Times New Roman"/>
        </w:rPr>
        <w:t>Val d'Agri,</w:t>
      </w:r>
      <w:r w:rsidRPr="006F3624">
        <w:rPr>
          <w:rFonts w:ascii="Times New Roman" w:hAnsi="Times New Roman" w:cs="Times New Roman"/>
        </w:rPr>
        <w:t xml:space="preserve"> Basilicata, ed in particolare lo studio è stato condotto su:</w:t>
      </w:r>
    </w:p>
    <w:p w:rsidR="00DF3293" w:rsidRPr="006F3624" w:rsidRDefault="00BB4000" w:rsidP="006F3624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>N.</w:t>
      </w:r>
      <w:r w:rsidR="00DF3293" w:rsidRPr="006F3624">
        <w:rPr>
          <w:rFonts w:ascii="Times New Roman" w:hAnsi="Times New Roman" w:cs="Times New Roman"/>
        </w:rPr>
        <w:t xml:space="preserve">105 </w:t>
      </w:r>
      <w:r w:rsidR="005C1828">
        <w:rPr>
          <w:rFonts w:ascii="Times New Roman" w:hAnsi="Times New Roman" w:cs="Times New Roman"/>
        </w:rPr>
        <w:t>siti per la</w:t>
      </w:r>
      <w:r w:rsidR="00B72CFC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>vegetazione in diversi ecosistemi</w:t>
      </w:r>
    </w:p>
    <w:p w:rsidR="00DF3293" w:rsidRPr="006F3624" w:rsidRDefault="00BB4000" w:rsidP="006F3624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 xml:space="preserve">N. </w:t>
      </w:r>
      <w:r w:rsidR="00DF3293" w:rsidRPr="006F3624">
        <w:rPr>
          <w:rFonts w:ascii="Times New Roman" w:hAnsi="Times New Roman" w:cs="Times New Roman"/>
        </w:rPr>
        <w:t xml:space="preserve">24 </w:t>
      </w:r>
      <w:r w:rsidR="005C1828">
        <w:rPr>
          <w:rFonts w:ascii="Times New Roman" w:hAnsi="Times New Roman" w:cs="Times New Roman"/>
        </w:rPr>
        <w:t xml:space="preserve">siti </w:t>
      </w:r>
      <w:r w:rsidR="00DF3293" w:rsidRPr="006F3624">
        <w:rPr>
          <w:rFonts w:ascii="Times New Roman" w:hAnsi="Times New Roman" w:cs="Times New Roman"/>
        </w:rPr>
        <w:t xml:space="preserve">per i licheni (+ 2 </w:t>
      </w:r>
      <w:r w:rsidR="00E95DD3">
        <w:rPr>
          <w:rFonts w:ascii="Times New Roman" w:hAnsi="Times New Roman" w:cs="Times New Roman"/>
        </w:rPr>
        <w:t>siti</w:t>
      </w:r>
      <w:r w:rsidR="00E95DD3" w:rsidRPr="006F3624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>di controllo in aree agricole e urbane)</w:t>
      </w:r>
    </w:p>
    <w:p w:rsidR="00DF3293" w:rsidRDefault="00BB4000" w:rsidP="006F3624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 xml:space="preserve">N. </w:t>
      </w:r>
      <w:r w:rsidR="00DF3293" w:rsidRPr="006F3624">
        <w:rPr>
          <w:rFonts w:ascii="Times New Roman" w:hAnsi="Times New Roman" w:cs="Times New Roman"/>
        </w:rPr>
        <w:t xml:space="preserve">18 </w:t>
      </w:r>
      <w:r w:rsidR="005C1828">
        <w:rPr>
          <w:rFonts w:ascii="Times New Roman" w:hAnsi="Times New Roman" w:cs="Times New Roman"/>
        </w:rPr>
        <w:t xml:space="preserve">siti </w:t>
      </w:r>
      <w:r w:rsidR="00DF3293" w:rsidRPr="006F3624">
        <w:rPr>
          <w:rFonts w:ascii="Times New Roman" w:hAnsi="Times New Roman" w:cs="Times New Roman"/>
        </w:rPr>
        <w:t xml:space="preserve">per la fauna (+ 2 </w:t>
      </w:r>
      <w:r w:rsidR="00E95DD3">
        <w:rPr>
          <w:rFonts w:ascii="Times New Roman" w:hAnsi="Times New Roman" w:cs="Times New Roman"/>
        </w:rPr>
        <w:t>siti</w:t>
      </w:r>
      <w:r w:rsidR="00E95DD3" w:rsidRPr="006F3624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>di controllo in aree agricole)</w:t>
      </w:r>
      <w:r w:rsidR="00B51BA4">
        <w:rPr>
          <w:rFonts w:ascii="Times New Roman" w:hAnsi="Times New Roman" w:cs="Times New Roman"/>
        </w:rPr>
        <w:t>.</w:t>
      </w:r>
    </w:p>
    <w:p w:rsidR="00B51BA4" w:rsidRDefault="00BC5EF0" w:rsidP="00B51BA4">
      <w:pPr>
        <w:pStyle w:val="Paragrafoelenco"/>
        <w:spacing w:after="0" w:line="360" w:lineRule="auto"/>
        <w:jc w:val="both"/>
      </w:pPr>
      <w:hyperlink r:id="rId6" w:history="1">
        <w:r w:rsidR="002A2E2C">
          <w:rPr>
            <w:rStyle w:val="Collegamentoipertestuale"/>
          </w:rPr>
          <w:t xml:space="preserve">GEO BON Global </w:t>
        </w:r>
        <w:proofErr w:type="spellStart"/>
        <w:r w:rsidR="002A2E2C">
          <w:rPr>
            <w:rStyle w:val="Collegamentoipertestuale"/>
          </w:rPr>
          <w:t>Conference</w:t>
        </w:r>
        <w:proofErr w:type="spellEnd"/>
        <w:r w:rsidR="002A2E2C">
          <w:rPr>
            <w:rStyle w:val="Collegamentoipertestuale"/>
          </w:rPr>
          <w:t xml:space="preserve">: </w:t>
        </w:r>
        <w:proofErr w:type="spellStart"/>
        <w:r w:rsidR="002A2E2C">
          <w:rPr>
            <w:rStyle w:val="Collegamentoipertestuale"/>
          </w:rPr>
          <w:t>Monitoring</w:t>
        </w:r>
        <w:proofErr w:type="spellEnd"/>
        <w:r w:rsidR="002A2E2C">
          <w:rPr>
            <w:rStyle w:val="Collegamentoipertestuale"/>
          </w:rPr>
          <w:t xml:space="preserve"> </w:t>
        </w:r>
        <w:proofErr w:type="spellStart"/>
        <w:r w:rsidR="002A2E2C">
          <w:rPr>
            <w:rStyle w:val="Collegamentoipertestuale"/>
          </w:rPr>
          <w:t>Biodiversity</w:t>
        </w:r>
        <w:proofErr w:type="spellEnd"/>
        <w:r w:rsidR="002A2E2C">
          <w:rPr>
            <w:rStyle w:val="Collegamentoipertestuale"/>
          </w:rPr>
          <w:t xml:space="preserve"> </w:t>
        </w:r>
        <w:proofErr w:type="spellStart"/>
        <w:r w:rsidR="002A2E2C">
          <w:rPr>
            <w:rStyle w:val="Collegamentoipertestuale"/>
          </w:rPr>
          <w:t>for</w:t>
        </w:r>
        <w:proofErr w:type="spellEnd"/>
        <w:r w:rsidR="002A2E2C">
          <w:rPr>
            <w:rStyle w:val="Collegamentoipertestuale"/>
          </w:rPr>
          <w:t xml:space="preserve"> </w:t>
        </w:r>
        <w:proofErr w:type="spellStart"/>
        <w:r w:rsidR="002A2E2C">
          <w:rPr>
            <w:rStyle w:val="Collegamentoipertestuale"/>
          </w:rPr>
          <w:t>Action</w:t>
        </w:r>
        <w:proofErr w:type="spellEnd"/>
        <w:r w:rsidR="002A2E2C">
          <w:rPr>
            <w:rStyle w:val="Collegamentoipertestuale"/>
          </w:rPr>
          <w:t xml:space="preserve"> (fourwaves.com)</w:t>
        </w:r>
      </w:hyperlink>
    </w:p>
    <w:p w:rsidR="002A2E2C" w:rsidRPr="002A2E2C" w:rsidRDefault="002A2E2C" w:rsidP="002A2E2C">
      <w:pPr>
        <w:pStyle w:val="Paragrafoelenco"/>
        <w:spacing w:after="0" w:line="360" w:lineRule="auto"/>
        <w:ind w:hanging="720"/>
        <w:jc w:val="both"/>
        <w:rPr>
          <w:rFonts w:ascii="Times New Roman" w:hAnsi="Times New Roman" w:cs="Times New Roman"/>
          <w:b/>
        </w:rPr>
      </w:pPr>
      <w:r w:rsidRPr="002A2E2C">
        <w:rPr>
          <w:b/>
        </w:rPr>
        <w:lastRenderedPageBreak/>
        <w:t>Leggi di più</w:t>
      </w:r>
    </w:p>
    <w:p w:rsidR="00E95DD3" w:rsidRDefault="005A1353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siti di rilevamento di fauna e licheni sono stati localizzati in modo che fossero annidati ai siti della vegetazione.</w:t>
      </w:r>
      <w:r w:rsidR="005C1828">
        <w:rPr>
          <w:rFonts w:ascii="Times New Roman" w:hAnsi="Times New Roman" w:cs="Times New Roman"/>
        </w:rPr>
        <w:t xml:space="preserve"> </w:t>
      </w:r>
    </w:p>
    <w:tbl>
      <w:tblPr>
        <w:tblStyle w:val="GridTableLight"/>
        <w:tblW w:w="0" w:type="auto"/>
        <w:tblLook w:val="04A0"/>
      </w:tblPr>
      <w:tblGrid>
        <w:gridCol w:w="2848"/>
        <w:gridCol w:w="6723"/>
      </w:tblGrid>
      <w:tr w:rsidR="00E95DD3" w:rsidTr="00E95DD3">
        <w:tc>
          <w:tcPr>
            <w:tcW w:w="4747" w:type="dxa"/>
            <w:shd w:val="clear" w:color="auto" w:fill="auto"/>
          </w:tcPr>
          <w:p w:rsidR="00E95DD3" w:rsidRDefault="002A2E2C" w:rsidP="006F3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86191" cy="1173192"/>
                  <wp:effectExtent l="0" t="0" r="0" b="0"/>
                  <wp:docPr id="466822073" name="Immagine 466822073" descr="Immagine che contiene acqua, mapp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822073" name="Immagine 466822073" descr="Immagine che contiene acqua, mapp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95" cy="117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shd w:val="clear" w:color="auto" w:fill="auto"/>
          </w:tcPr>
          <w:p w:rsidR="00E95DD3" w:rsidRDefault="002A2E2C" w:rsidP="006F362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417022" cy="3476445"/>
                  <wp:effectExtent l="0" t="0" r="0" b="0"/>
                  <wp:docPr id="1680383847" name="Immagine 1680383847" descr="Immagine che contiene mappa,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383847" name="Immagine 1680383847" descr="Immagine che contiene mappa, tes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495" cy="348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DD3" w:rsidRDefault="00E95DD3" w:rsidP="006F362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95DD3" w:rsidRDefault="00E95DD3" w:rsidP="006F362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F3293" w:rsidRPr="006F3624" w:rsidRDefault="00DF3293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 xml:space="preserve">Il monitoraggio </w:t>
      </w:r>
      <w:r w:rsidR="005C1828">
        <w:rPr>
          <w:rFonts w:ascii="Times New Roman" w:hAnsi="Times New Roman" w:cs="Times New Roman"/>
        </w:rPr>
        <w:t xml:space="preserve">degli </w:t>
      </w:r>
      <w:r w:rsidR="005C1828" w:rsidRPr="006F3624">
        <w:rPr>
          <w:rFonts w:ascii="Times New Roman" w:hAnsi="Times New Roman" w:cs="Times New Roman"/>
        </w:rPr>
        <w:t xml:space="preserve">habitat </w:t>
      </w:r>
      <w:r w:rsidR="009C50FB">
        <w:rPr>
          <w:rFonts w:ascii="Times New Roman" w:hAnsi="Times New Roman" w:cs="Times New Roman"/>
        </w:rPr>
        <w:t xml:space="preserve">ha </w:t>
      </w:r>
      <w:r w:rsidR="005C1828">
        <w:rPr>
          <w:rFonts w:ascii="Times New Roman" w:hAnsi="Times New Roman" w:cs="Times New Roman"/>
        </w:rPr>
        <w:t xml:space="preserve">preso in considerazione </w:t>
      </w:r>
      <w:r w:rsidRPr="006F3624">
        <w:rPr>
          <w:rFonts w:ascii="Times New Roman" w:hAnsi="Times New Roman" w:cs="Times New Roman"/>
        </w:rPr>
        <w:t xml:space="preserve">la copertura </w:t>
      </w:r>
      <w:r w:rsidR="005C1828">
        <w:rPr>
          <w:rFonts w:ascii="Times New Roman" w:hAnsi="Times New Roman" w:cs="Times New Roman"/>
        </w:rPr>
        <w:t>totale della vegetazione e la copertura per strati</w:t>
      </w:r>
      <w:r w:rsidRPr="006F3624">
        <w:rPr>
          <w:rFonts w:ascii="Times New Roman" w:hAnsi="Times New Roman" w:cs="Times New Roman"/>
        </w:rPr>
        <w:t xml:space="preserve">, </w:t>
      </w:r>
      <w:r w:rsidR="005C1828">
        <w:rPr>
          <w:rFonts w:ascii="Times New Roman" w:hAnsi="Times New Roman" w:cs="Times New Roman"/>
        </w:rPr>
        <w:t>oltre al</w:t>
      </w:r>
      <w:r w:rsidRPr="006F3624">
        <w:rPr>
          <w:rFonts w:ascii="Times New Roman" w:hAnsi="Times New Roman" w:cs="Times New Roman"/>
        </w:rPr>
        <w:t>l</w:t>
      </w:r>
      <w:r w:rsidR="005C1828">
        <w:rPr>
          <w:rFonts w:ascii="Times New Roman" w:hAnsi="Times New Roman" w:cs="Times New Roman"/>
        </w:rPr>
        <w:t xml:space="preserve">’elenco completo della flora presente </w:t>
      </w:r>
      <w:r w:rsidRPr="006F3624">
        <w:rPr>
          <w:rFonts w:ascii="Times New Roman" w:hAnsi="Times New Roman" w:cs="Times New Roman"/>
        </w:rPr>
        <w:t>(</w:t>
      </w:r>
      <w:proofErr w:type="spellStart"/>
      <w:r w:rsidRPr="006F3624">
        <w:rPr>
          <w:rFonts w:ascii="Times New Roman" w:hAnsi="Times New Roman" w:cs="Times New Roman"/>
        </w:rPr>
        <w:t>Angelini</w:t>
      </w:r>
      <w:proofErr w:type="spellEnd"/>
      <w:r w:rsidRPr="006F3624">
        <w:rPr>
          <w:rFonts w:ascii="Times New Roman" w:hAnsi="Times New Roman" w:cs="Times New Roman"/>
        </w:rPr>
        <w:t xml:space="preserve"> </w:t>
      </w:r>
      <w:proofErr w:type="spellStart"/>
      <w:r w:rsidRPr="006F3624">
        <w:rPr>
          <w:rFonts w:ascii="Times New Roman" w:hAnsi="Times New Roman" w:cs="Times New Roman"/>
        </w:rPr>
        <w:t>et</w:t>
      </w:r>
      <w:proofErr w:type="spellEnd"/>
      <w:r w:rsidRPr="006F3624">
        <w:rPr>
          <w:rFonts w:ascii="Times New Roman" w:hAnsi="Times New Roman" w:cs="Times New Roman"/>
        </w:rPr>
        <w:t xml:space="preserve"> al. 2016, Carli et al. 2023). </w:t>
      </w:r>
      <w:r w:rsidR="005C1828">
        <w:rPr>
          <w:rFonts w:ascii="Times New Roman" w:hAnsi="Times New Roman" w:cs="Times New Roman"/>
        </w:rPr>
        <w:t>La struttura dell</w:t>
      </w:r>
      <w:r w:rsidR="00E95DD3">
        <w:rPr>
          <w:rFonts w:ascii="Times New Roman" w:hAnsi="Times New Roman" w:cs="Times New Roman"/>
        </w:rPr>
        <w:t>a</w:t>
      </w:r>
      <w:r w:rsidR="005C1828">
        <w:rPr>
          <w:rFonts w:ascii="Times New Roman" w:hAnsi="Times New Roman" w:cs="Times New Roman"/>
        </w:rPr>
        <w:t xml:space="preserve"> vegetazione e la composizione floristica </w:t>
      </w:r>
      <w:r w:rsidRPr="006F3624">
        <w:rPr>
          <w:rFonts w:ascii="Times New Roman" w:hAnsi="Times New Roman" w:cs="Times New Roman"/>
        </w:rPr>
        <w:t>possono influenzare direttamente o indirettamente la ricchezza e l'abbondanza di licheni e</w:t>
      </w:r>
      <w:r w:rsidR="009C50FB">
        <w:rPr>
          <w:rFonts w:ascii="Times New Roman" w:hAnsi="Times New Roman" w:cs="Times New Roman"/>
        </w:rPr>
        <w:t xml:space="preserve"> </w:t>
      </w:r>
      <w:r w:rsidRPr="006F3624">
        <w:rPr>
          <w:rFonts w:ascii="Times New Roman" w:hAnsi="Times New Roman" w:cs="Times New Roman"/>
        </w:rPr>
        <w:t xml:space="preserve">animali </w:t>
      </w:r>
      <w:r w:rsidR="005C1828">
        <w:rPr>
          <w:rFonts w:ascii="Times New Roman" w:hAnsi="Times New Roman" w:cs="Times New Roman"/>
        </w:rPr>
        <w:t xml:space="preserve">presenti, </w:t>
      </w:r>
      <w:r w:rsidRPr="006F3624">
        <w:rPr>
          <w:rFonts w:ascii="Times New Roman" w:hAnsi="Times New Roman" w:cs="Times New Roman"/>
        </w:rPr>
        <w:t>poiché le diverse specie hanno requisiti ecologici differenti.</w:t>
      </w:r>
    </w:p>
    <w:p w:rsidR="00DF3293" w:rsidRPr="006F3624" w:rsidRDefault="005C1828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i licheni è stato utilizzato l</w:t>
      </w:r>
      <w:r w:rsidRPr="006F3624">
        <w:rPr>
          <w:rFonts w:ascii="Times New Roman" w:hAnsi="Times New Roman" w:cs="Times New Roman"/>
        </w:rPr>
        <w:t xml:space="preserve">'indice </w:t>
      </w:r>
      <w:r w:rsidR="00DF3293" w:rsidRPr="006F3624">
        <w:rPr>
          <w:rFonts w:ascii="Times New Roman" w:hAnsi="Times New Roman" w:cs="Times New Roman"/>
        </w:rPr>
        <w:t>di biodiversità lichenica (</w:t>
      </w:r>
      <w:r>
        <w:rPr>
          <w:rFonts w:ascii="Times New Roman" w:hAnsi="Times New Roman" w:cs="Times New Roman"/>
        </w:rPr>
        <w:t>IBL</w:t>
      </w:r>
      <w:r w:rsidR="00DF3293" w:rsidRPr="006F362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che rappresenta </w:t>
      </w:r>
      <w:r w:rsidR="00DF3293" w:rsidRPr="006F3624">
        <w:rPr>
          <w:rFonts w:ascii="Times New Roman" w:hAnsi="Times New Roman" w:cs="Times New Roman"/>
        </w:rPr>
        <w:t>uno degli indicatori più comuni per il monitoraggio dei licheni. Esso considera la ricchezza e l'abbondanza delle specie di licheni (ANPA 2001).</w:t>
      </w:r>
    </w:p>
    <w:p w:rsidR="00DF3293" w:rsidRPr="006F3624" w:rsidRDefault="005C1828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Riguardo la fauna, sono state registrate </w:t>
      </w:r>
      <w:r w:rsidR="00DF3293" w:rsidRPr="006F3624">
        <w:rPr>
          <w:rFonts w:ascii="Times New Roman" w:hAnsi="Times New Roman" w:cs="Times New Roman"/>
        </w:rPr>
        <w:t xml:space="preserve">presenza e abbondanza di diversi gruppi animali, tra cui carabidi, </w:t>
      </w:r>
      <w:r>
        <w:rPr>
          <w:rFonts w:ascii="Times New Roman" w:hAnsi="Times New Roman" w:cs="Times New Roman"/>
        </w:rPr>
        <w:t xml:space="preserve">pesci, </w:t>
      </w:r>
      <w:r w:rsidR="00DF3293" w:rsidRPr="006F3624">
        <w:rPr>
          <w:rFonts w:ascii="Times New Roman" w:hAnsi="Times New Roman" w:cs="Times New Roman"/>
        </w:rPr>
        <w:t>rettili, uccelli</w:t>
      </w:r>
      <w:r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>e mammiferi</w:t>
      </w:r>
      <w:r>
        <w:rPr>
          <w:rFonts w:ascii="Times New Roman" w:hAnsi="Times New Roman" w:cs="Times New Roman"/>
        </w:rPr>
        <w:t xml:space="preserve"> (differenziando anche la componente dei chirotteri)</w:t>
      </w:r>
      <w:r w:rsidR="00DF3293" w:rsidRPr="006F3624">
        <w:rPr>
          <w:rFonts w:ascii="Times New Roman" w:hAnsi="Times New Roman" w:cs="Times New Roman"/>
        </w:rPr>
        <w:t>, per valutare la differenziazione di nicchia all</w:t>
      </w:r>
      <w:r>
        <w:rPr>
          <w:rFonts w:ascii="Times New Roman" w:hAnsi="Times New Roman" w:cs="Times New Roman"/>
        </w:rPr>
        <w:t>’</w:t>
      </w:r>
      <w:r w:rsidR="00DF3293" w:rsidRPr="006F3624">
        <w:rPr>
          <w:rFonts w:ascii="Times New Roman" w:hAnsi="Times New Roman" w:cs="Times New Roman"/>
        </w:rPr>
        <w:t>interno di ecosistemi distinti.</w:t>
      </w:r>
    </w:p>
    <w:p w:rsidR="00DF3293" w:rsidRPr="006F3624" w:rsidRDefault="005C1828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espongono brevemente i </w:t>
      </w:r>
      <w:r w:rsidR="00BB4000" w:rsidRPr="006F3624">
        <w:rPr>
          <w:rFonts w:ascii="Times New Roman" w:hAnsi="Times New Roman" w:cs="Times New Roman"/>
        </w:rPr>
        <w:t>ri</w:t>
      </w:r>
      <w:r w:rsidR="00DF3293" w:rsidRPr="006F3624">
        <w:rPr>
          <w:rFonts w:ascii="Times New Roman" w:hAnsi="Times New Roman" w:cs="Times New Roman"/>
        </w:rPr>
        <w:t>sultati preliminari</w:t>
      </w:r>
      <w:r w:rsidR="00BB4000" w:rsidRPr="006F3624">
        <w:rPr>
          <w:rFonts w:ascii="Times New Roman" w:hAnsi="Times New Roman" w:cs="Times New Roman"/>
        </w:rPr>
        <w:t>.</w:t>
      </w:r>
    </w:p>
    <w:p w:rsidR="00DF3293" w:rsidRPr="006F3624" w:rsidRDefault="005C1828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BB4000" w:rsidRPr="006F3624">
        <w:rPr>
          <w:rFonts w:ascii="Times New Roman" w:hAnsi="Times New Roman" w:cs="Times New Roman"/>
        </w:rPr>
        <w:t>iguardo alla “</w:t>
      </w:r>
      <w:r w:rsidR="00BB4000" w:rsidRPr="009C50FB">
        <w:rPr>
          <w:rFonts w:ascii="Times New Roman" w:hAnsi="Times New Roman" w:cs="Times New Roman"/>
          <w:i/>
        </w:rPr>
        <w:t>vegetazione</w:t>
      </w:r>
      <w:r w:rsidR="00BB4000" w:rsidRPr="006F3624">
        <w:rPr>
          <w:rFonts w:ascii="Times New Roman" w:hAnsi="Times New Roman" w:cs="Times New Roman"/>
        </w:rPr>
        <w:t>”, g</w:t>
      </w:r>
      <w:r w:rsidR="00DF3293" w:rsidRPr="006F3624">
        <w:rPr>
          <w:rFonts w:ascii="Times New Roman" w:hAnsi="Times New Roman" w:cs="Times New Roman"/>
        </w:rPr>
        <w:t xml:space="preserve">li ecosistemi monitorati presentano una maggiore diversità nelle località più lontane dal centro petrolifero e a monte del lago </w:t>
      </w:r>
      <w:proofErr w:type="spellStart"/>
      <w:r w:rsidR="00DF3293" w:rsidRPr="006F3624">
        <w:rPr>
          <w:rFonts w:ascii="Times New Roman" w:hAnsi="Times New Roman" w:cs="Times New Roman"/>
        </w:rPr>
        <w:t>Pertusillo</w:t>
      </w:r>
      <w:proofErr w:type="spellEnd"/>
      <w:r w:rsidR="00DF3293" w:rsidRPr="006F3624">
        <w:rPr>
          <w:rFonts w:ascii="Times New Roman" w:hAnsi="Times New Roman" w:cs="Times New Roman"/>
        </w:rPr>
        <w:t xml:space="preserve">, in particolare </w:t>
      </w:r>
      <w:r>
        <w:rPr>
          <w:rFonts w:ascii="Times New Roman" w:hAnsi="Times New Roman" w:cs="Times New Roman"/>
        </w:rPr>
        <w:t xml:space="preserve">i valori maggiori sono stati registrati </w:t>
      </w:r>
      <w:r w:rsidR="00DF3293" w:rsidRPr="006F3624">
        <w:rPr>
          <w:rFonts w:ascii="Times New Roman" w:hAnsi="Times New Roman" w:cs="Times New Roman"/>
        </w:rPr>
        <w:t xml:space="preserve">nelle foreste di </w:t>
      </w:r>
      <w:proofErr w:type="spellStart"/>
      <w:r w:rsidR="00DF3293" w:rsidRPr="006F3624">
        <w:rPr>
          <w:rFonts w:ascii="Times New Roman" w:hAnsi="Times New Roman" w:cs="Times New Roman"/>
          <w:i/>
        </w:rPr>
        <w:t>Quercus</w:t>
      </w:r>
      <w:proofErr w:type="spellEnd"/>
      <w:r w:rsidR="00DF3293" w:rsidRPr="006F3624">
        <w:rPr>
          <w:rFonts w:ascii="Times New Roman" w:hAnsi="Times New Roman" w:cs="Times New Roman"/>
          <w:i/>
        </w:rPr>
        <w:t xml:space="preserve"> </w:t>
      </w:r>
      <w:proofErr w:type="spellStart"/>
      <w:r w:rsidR="00DF3293" w:rsidRPr="006F3624">
        <w:rPr>
          <w:rFonts w:ascii="Times New Roman" w:hAnsi="Times New Roman" w:cs="Times New Roman"/>
          <w:i/>
        </w:rPr>
        <w:t>frainetto</w:t>
      </w:r>
      <w:proofErr w:type="spellEnd"/>
      <w:r w:rsidR="00DF3293" w:rsidRPr="006F3624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riconducibili all’</w:t>
      </w:r>
      <w:r w:rsidR="00DF3293" w:rsidRPr="006F3624">
        <w:rPr>
          <w:rFonts w:ascii="Times New Roman" w:hAnsi="Times New Roman" w:cs="Times New Roman"/>
        </w:rPr>
        <w:t xml:space="preserve">habitat 91M0) e nelle praterie </w:t>
      </w:r>
      <w:r>
        <w:rPr>
          <w:rFonts w:ascii="Times New Roman" w:hAnsi="Times New Roman" w:cs="Times New Roman"/>
        </w:rPr>
        <w:t>aride riferibili all’</w:t>
      </w:r>
      <w:r w:rsidR="00DF3293" w:rsidRPr="006F3624">
        <w:rPr>
          <w:rFonts w:ascii="Times New Roman" w:hAnsi="Times New Roman" w:cs="Times New Roman"/>
        </w:rPr>
        <w:t>habitat 62A0. Tuttavia, anche in prossimità del centro petrolifero sono presenti alcune comunità vegetali in buono stato di conservazione.</w:t>
      </w:r>
    </w:p>
    <w:p w:rsidR="00AC5737" w:rsidRPr="006F3624" w:rsidRDefault="00AC5737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lastRenderedPageBreak/>
        <w:t xml:space="preserve">Dal confronto </w:t>
      </w:r>
      <w:r w:rsidR="005C1828">
        <w:rPr>
          <w:rFonts w:ascii="Times New Roman" w:hAnsi="Times New Roman" w:cs="Times New Roman"/>
        </w:rPr>
        <w:t xml:space="preserve">tra biodiversità lichenica </w:t>
      </w:r>
      <w:r w:rsidR="003E7C23" w:rsidRPr="003E7C23">
        <w:rPr>
          <w:rFonts w:ascii="Times New Roman" w:hAnsi="Times New Roman" w:cs="Times New Roman"/>
          <w:iCs/>
        </w:rPr>
        <w:t xml:space="preserve">struttura </w:t>
      </w:r>
      <w:r w:rsidR="00EA3341">
        <w:rPr>
          <w:rFonts w:ascii="Times New Roman" w:hAnsi="Times New Roman" w:cs="Times New Roman"/>
          <w:iCs/>
        </w:rPr>
        <w:t xml:space="preserve">della vegetazione </w:t>
      </w:r>
      <w:r w:rsidR="003E7C23" w:rsidRPr="003E7C23">
        <w:rPr>
          <w:rFonts w:ascii="Times New Roman" w:hAnsi="Times New Roman" w:cs="Times New Roman"/>
          <w:iCs/>
        </w:rPr>
        <w:t xml:space="preserve">e composizione </w:t>
      </w:r>
      <w:r w:rsidR="00EA3341">
        <w:rPr>
          <w:rFonts w:ascii="Times New Roman" w:hAnsi="Times New Roman" w:cs="Times New Roman"/>
          <w:iCs/>
        </w:rPr>
        <w:t>floristica</w:t>
      </w:r>
      <w:r w:rsidRPr="005C1828">
        <w:rPr>
          <w:rFonts w:ascii="Times New Roman" w:hAnsi="Times New Roman" w:cs="Times New Roman"/>
          <w:iCs/>
        </w:rPr>
        <w:t xml:space="preserve"> si</w:t>
      </w:r>
      <w:r w:rsidRPr="006F3624">
        <w:rPr>
          <w:rFonts w:ascii="Times New Roman" w:hAnsi="Times New Roman" w:cs="Times New Roman"/>
        </w:rPr>
        <w:t xml:space="preserve"> osserva come l</w:t>
      </w:r>
      <w:r w:rsidR="00DF3293" w:rsidRPr="006F3624">
        <w:rPr>
          <w:rFonts w:ascii="Times New Roman" w:hAnsi="Times New Roman" w:cs="Times New Roman"/>
        </w:rPr>
        <w:t xml:space="preserve">e foreste con la maggiore complessità strutturale e elevata ricchezza di specie vegetali mostrano i </w:t>
      </w:r>
      <w:r w:rsidR="005C1828">
        <w:rPr>
          <w:rFonts w:ascii="Times New Roman" w:hAnsi="Times New Roman" w:cs="Times New Roman"/>
        </w:rPr>
        <w:t xml:space="preserve">valori più alti </w:t>
      </w:r>
      <w:r w:rsidR="00DF3293" w:rsidRPr="006F3624">
        <w:rPr>
          <w:rFonts w:ascii="Times New Roman" w:hAnsi="Times New Roman" w:cs="Times New Roman"/>
        </w:rPr>
        <w:t xml:space="preserve">di </w:t>
      </w:r>
      <w:r w:rsidR="005C1828">
        <w:rPr>
          <w:rFonts w:ascii="Times New Roman" w:hAnsi="Times New Roman" w:cs="Times New Roman"/>
        </w:rPr>
        <w:t>IBL</w:t>
      </w:r>
      <w:r w:rsidR="005C1828" w:rsidRPr="006F3624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 xml:space="preserve">e ospitano licheni di alto valore </w:t>
      </w:r>
      <w:proofErr w:type="spellStart"/>
      <w:r w:rsidR="00DF3293" w:rsidRPr="006F3624">
        <w:rPr>
          <w:rFonts w:ascii="Times New Roman" w:hAnsi="Times New Roman" w:cs="Times New Roman"/>
        </w:rPr>
        <w:t>conservazionistico</w:t>
      </w:r>
      <w:proofErr w:type="spellEnd"/>
      <w:r w:rsidR="00DF3293" w:rsidRPr="006F3624">
        <w:rPr>
          <w:rFonts w:ascii="Times New Roman" w:hAnsi="Times New Roman" w:cs="Times New Roman"/>
        </w:rPr>
        <w:t xml:space="preserve"> (</w:t>
      </w:r>
      <w:proofErr w:type="spellStart"/>
      <w:r w:rsidR="003E7C23" w:rsidRPr="003E7C23">
        <w:rPr>
          <w:rFonts w:ascii="Times New Roman" w:hAnsi="Times New Roman" w:cs="Times New Roman"/>
          <w:i/>
          <w:iCs/>
        </w:rPr>
        <w:t>Physconia</w:t>
      </w:r>
      <w:proofErr w:type="spellEnd"/>
      <w:r w:rsidR="003E7C23" w:rsidRPr="003E7C23">
        <w:rPr>
          <w:rFonts w:ascii="Times New Roman" w:hAnsi="Times New Roman" w:cs="Times New Roman"/>
          <w:i/>
          <w:iCs/>
        </w:rPr>
        <w:t xml:space="preserve"> venusta</w:t>
      </w:r>
      <w:r w:rsidR="00DF3293" w:rsidRPr="006F3624">
        <w:rPr>
          <w:rFonts w:ascii="Times New Roman" w:hAnsi="Times New Roman" w:cs="Times New Roman"/>
        </w:rPr>
        <w:t xml:space="preserve">, </w:t>
      </w:r>
      <w:proofErr w:type="spellStart"/>
      <w:r w:rsidR="00DF3293" w:rsidRPr="006F3624">
        <w:rPr>
          <w:rFonts w:ascii="Times New Roman" w:hAnsi="Times New Roman" w:cs="Times New Roman"/>
          <w:i/>
        </w:rPr>
        <w:t>Lobaria</w:t>
      </w:r>
      <w:proofErr w:type="spellEnd"/>
      <w:r w:rsidR="00DF3293" w:rsidRPr="006F3624">
        <w:rPr>
          <w:rFonts w:ascii="Times New Roman" w:hAnsi="Times New Roman" w:cs="Times New Roman"/>
          <w:i/>
        </w:rPr>
        <w:t xml:space="preserve"> </w:t>
      </w:r>
      <w:proofErr w:type="spellStart"/>
      <w:r w:rsidR="00DF3293" w:rsidRPr="006F3624">
        <w:rPr>
          <w:rFonts w:ascii="Times New Roman" w:hAnsi="Times New Roman" w:cs="Times New Roman"/>
          <w:i/>
        </w:rPr>
        <w:t>pulmonaria</w:t>
      </w:r>
      <w:proofErr w:type="spellEnd"/>
      <w:r w:rsidR="00DF3293" w:rsidRPr="006F3624">
        <w:rPr>
          <w:rFonts w:ascii="Times New Roman" w:hAnsi="Times New Roman" w:cs="Times New Roman"/>
        </w:rPr>
        <w:t>)</w:t>
      </w:r>
      <w:r w:rsidRPr="006F3624">
        <w:rPr>
          <w:rFonts w:ascii="Times New Roman" w:hAnsi="Times New Roman" w:cs="Times New Roman"/>
        </w:rPr>
        <w:t>.</w:t>
      </w:r>
    </w:p>
    <w:p w:rsidR="00DF3293" w:rsidRPr="006F3624" w:rsidRDefault="00DF3293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>Gli alberi al di fuori delle foreste, nelle aree rurali (</w:t>
      </w:r>
      <w:r w:rsidR="005C1828">
        <w:rPr>
          <w:rFonts w:ascii="Times New Roman" w:hAnsi="Times New Roman" w:cs="Times New Roman"/>
        </w:rPr>
        <w:t>plot</w:t>
      </w:r>
      <w:r w:rsidR="005C1828" w:rsidRPr="006F3624">
        <w:rPr>
          <w:rFonts w:ascii="Times New Roman" w:hAnsi="Times New Roman" w:cs="Times New Roman"/>
        </w:rPr>
        <w:t xml:space="preserve"> </w:t>
      </w:r>
      <w:r w:rsidRPr="006F3624">
        <w:rPr>
          <w:rFonts w:ascii="Times New Roman" w:hAnsi="Times New Roman" w:cs="Times New Roman"/>
        </w:rPr>
        <w:t xml:space="preserve">di controllo), mostrano una minore biodiversità e ospitano </w:t>
      </w:r>
      <w:r w:rsidR="00EA3341">
        <w:rPr>
          <w:rFonts w:ascii="Times New Roman" w:hAnsi="Times New Roman" w:cs="Times New Roman"/>
        </w:rPr>
        <w:t xml:space="preserve">il maggior numero di </w:t>
      </w:r>
      <w:r w:rsidRPr="006F3624">
        <w:rPr>
          <w:rFonts w:ascii="Times New Roman" w:hAnsi="Times New Roman" w:cs="Times New Roman"/>
        </w:rPr>
        <w:t xml:space="preserve">specie </w:t>
      </w:r>
      <w:proofErr w:type="spellStart"/>
      <w:r w:rsidRPr="006F3624">
        <w:rPr>
          <w:rFonts w:ascii="Times New Roman" w:hAnsi="Times New Roman" w:cs="Times New Roman"/>
        </w:rPr>
        <w:t>poleotolleranti</w:t>
      </w:r>
      <w:proofErr w:type="spellEnd"/>
      <w:r w:rsidRPr="006F3624">
        <w:rPr>
          <w:rFonts w:ascii="Times New Roman" w:hAnsi="Times New Roman" w:cs="Times New Roman"/>
        </w:rPr>
        <w:t xml:space="preserve"> e </w:t>
      </w:r>
      <w:r w:rsidR="00EA3341">
        <w:rPr>
          <w:rFonts w:ascii="Times New Roman" w:hAnsi="Times New Roman" w:cs="Times New Roman"/>
        </w:rPr>
        <w:t xml:space="preserve">le specie che meglio tollerano </w:t>
      </w:r>
      <w:r w:rsidRPr="006F3624">
        <w:rPr>
          <w:rFonts w:ascii="Times New Roman" w:hAnsi="Times New Roman" w:cs="Times New Roman"/>
        </w:rPr>
        <w:t>l'eutrofizzazione (</w:t>
      </w:r>
      <w:proofErr w:type="spellStart"/>
      <w:r w:rsidRPr="006F3624">
        <w:rPr>
          <w:rFonts w:ascii="Times New Roman" w:hAnsi="Times New Roman" w:cs="Times New Roman"/>
          <w:i/>
        </w:rPr>
        <w:t>Xanthoria</w:t>
      </w:r>
      <w:proofErr w:type="spellEnd"/>
      <w:r w:rsidRPr="006F3624">
        <w:rPr>
          <w:rFonts w:ascii="Times New Roman" w:hAnsi="Times New Roman" w:cs="Times New Roman"/>
          <w:i/>
        </w:rPr>
        <w:t xml:space="preserve"> </w:t>
      </w:r>
      <w:proofErr w:type="spellStart"/>
      <w:r w:rsidRPr="006F3624">
        <w:rPr>
          <w:rFonts w:ascii="Times New Roman" w:hAnsi="Times New Roman" w:cs="Times New Roman"/>
          <w:i/>
        </w:rPr>
        <w:t>parietina</w:t>
      </w:r>
      <w:proofErr w:type="spellEnd"/>
      <w:r w:rsidRPr="006F3624">
        <w:rPr>
          <w:rFonts w:ascii="Times New Roman" w:hAnsi="Times New Roman" w:cs="Times New Roman"/>
        </w:rPr>
        <w:t xml:space="preserve">, </w:t>
      </w:r>
      <w:proofErr w:type="spellStart"/>
      <w:r w:rsidRPr="006F3624">
        <w:rPr>
          <w:rFonts w:ascii="Times New Roman" w:hAnsi="Times New Roman" w:cs="Times New Roman"/>
          <w:i/>
        </w:rPr>
        <w:t>Physcia</w:t>
      </w:r>
      <w:proofErr w:type="spellEnd"/>
      <w:r w:rsidRPr="006F3624">
        <w:rPr>
          <w:rFonts w:ascii="Times New Roman" w:hAnsi="Times New Roman" w:cs="Times New Roman"/>
          <w:i/>
        </w:rPr>
        <w:t xml:space="preserve"> </w:t>
      </w:r>
      <w:proofErr w:type="spellStart"/>
      <w:r w:rsidRPr="006F3624">
        <w:rPr>
          <w:rFonts w:ascii="Times New Roman" w:hAnsi="Times New Roman" w:cs="Times New Roman"/>
          <w:i/>
        </w:rPr>
        <w:t>aipolia</w:t>
      </w:r>
      <w:proofErr w:type="spellEnd"/>
      <w:r w:rsidR="00AC5737" w:rsidRPr="006F3624">
        <w:rPr>
          <w:rFonts w:ascii="Times New Roman" w:hAnsi="Times New Roman" w:cs="Times New Roman"/>
        </w:rPr>
        <w:t>).</w:t>
      </w:r>
    </w:p>
    <w:p w:rsidR="00DF3293" w:rsidRPr="006F3624" w:rsidRDefault="00DF3293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>L'analisi degli indicatori funzionali dei licheni</w:t>
      </w:r>
      <w:r w:rsidR="00EA3341">
        <w:rPr>
          <w:rFonts w:ascii="Times New Roman" w:hAnsi="Times New Roman" w:cs="Times New Roman"/>
        </w:rPr>
        <w:t xml:space="preserve"> ha mostrato </w:t>
      </w:r>
      <w:r w:rsidRPr="006F3624">
        <w:rPr>
          <w:rFonts w:ascii="Times New Roman" w:hAnsi="Times New Roman" w:cs="Times New Roman"/>
        </w:rPr>
        <w:t>i seguenti modelli:</w:t>
      </w:r>
    </w:p>
    <w:p w:rsidR="00DF3293" w:rsidRPr="006F3624" w:rsidRDefault="00EA3341" w:rsidP="006F3624">
      <w:pPr>
        <w:pStyle w:val="Paragrafoelenco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IBL</w:t>
      </w:r>
      <w:r w:rsidRPr="006F3624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 xml:space="preserve">maggiore </w:t>
      </w:r>
      <w:r>
        <w:rPr>
          <w:rFonts w:ascii="Times New Roman" w:hAnsi="Times New Roman" w:cs="Times New Roman"/>
        </w:rPr>
        <w:t xml:space="preserve">nei siti </w:t>
      </w:r>
      <w:r w:rsidR="00DF3293" w:rsidRPr="006F3624">
        <w:rPr>
          <w:rFonts w:ascii="Times New Roman" w:hAnsi="Times New Roman" w:cs="Times New Roman"/>
        </w:rPr>
        <w:t xml:space="preserve">caratterizzate da licheni poco </w:t>
      </w:r>
      <w:proofErr w:type="spellStart"/>
      <w:r w:rsidR="00DF3293" w:rsidRPr="006F3624">
        <w:rPr>
          <w:rFonts w:ascii="Times New Roman" w:hAnsi="Times New Roman" w:cs="Times New Roman"/>
        </w:rPr>
        <w:t>poleotolleranti</w:t>
      </w:r>
      <w:proofErr w:type="spellEnd"/>
      <w:r w:rsidR="00DF3293" w:rsidRPr="006F3624">
        <w:rPr>
          <w:rFonts w:ascii="Times New Roman" w:hAnsi="Times New Roman" w:cs="Times New Roman"/>
        </w:rPr>
        <w:t>.</w:t>
      </w:r>
    </w:p>
    <w:p w:rsidR="00DF3293" w:rsidRPr="006F3624" w:rsidRDefault="00EA3341" w:rsidP="006F3624">
      <w:pPr>
        <w:pStyle w:val="Paragrafoelenco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IBL</w:t>
      </w:r>
      <w:r w:rsidRPr="006F3624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 xml:space="preserve">più alto </w:t>
      </w:r>
      <w:r>
        <w:rPr>
          <w:rFonts w:ascii="Times New Roman" w:hAnsi="Times New Roman" w:cs="Times New Roman"/>
        </w:rPr>
        <w:t>nei siti</w:t>
      </w:r>
      <w:r w:rsidR="00DF3293" w:rsidRPr="006F3624">
        <w:rPr>
          <w:rFonts w:ascii="Times New Roman" w:hAnsi="Times New Roman" w:cs="Times New Roman"/>
        </w:rPr>
        <w:t xml:space="preserve"> con una maggiore ricchezza di specie vegetali.</w:t>
      </w:r>
    </w:p>
    <w:p w:rsidR="00DF3293" w:rsidRPr="006F3624" w:rsidRDefault="00EA3341" w:rsidP="006F3624">
      <w:pPr>
        <w:pStyle w:val="Paragrafoelenco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IBL</w:t>
      </w:r>
      <w:r w:rsidRPr="006F3624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 xml:space="preserve">più alto </w:t>
      </w:r>
      <w:proofErr w:type="spellStart"/>
      <w:r w:rsidR="00DF3293" w:rsidRPr="006F3624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nei</w:t>
      </w:r>
      <w:proofErr w:type="spellEnd"/>
      <w:r>
        <w:rPr>
          <w:rFonts w:ascii="Times New Roman" w:hAnsi="Times New Roman" w:cs="Times New Roman"/>
        </w:rPr>
        <w:t xml:space="preserve"> siti</w:t>
      </w:r>
      <w:r w:rsidR="00DF3293" w:rsidRPr="006F3624">
        <w:rPr>
          <w:rFonts w:ascii="Times New Roman" w:hAnsi="Times New Roman" w:cs="Times New Roman"/>
        </w:rPr>
        <w:t xml:space="preserve"> in cui i licheni caratterizzano siti con un'eutrofizzazione molto debole.</w:t>
      </w:r>
    </w:p>
    <w:p w:rsidR="00DF3293" w:rsidRPr="006F3624" w:rsidRDefault="00DF3293" w:rsidP="006F3624">
      <w:pPr>
        <w:pStyle w:val="Paragrafoelenco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 xml:space="preserve">Le specie </w:t>
      </w:r>
      <w:proofErr w:type="spellStart"/>
      <w:r w:rsidRPr="006F3624">
        <w:rPr>
          <w:rFonts w:ascii="Times New Roman" w:hAnsi="Times New Roman" w:cs="Times New Roman"/>
        </w:rPr>
        <w:t>poleotolleranti</w:t>
      </w:r>
      <w:proofErr w:type="spellEnd"/>
      <w:r w:rsidRPr="006F3624">
        <w:rPr>
          <w:rFonts w:ascii="Times New Roman" w:hAnsi="Times New Roman" w:cs="Times New Roman"/>
        </w:rPr>
        <w:t xml:space="preserve"> sono meno diffuse nelle foreste non gestite con una profondità della lettiera maggiore.</w:t>
      </w:r>
    </w:p>
    <w:p w:rsidR="00F60B67" w:rsidRDefault="00950B38" w:rsidP="00950B3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7269480</wp:posOffset>
            </wp:positionV>
            <wp:extent cx="1868805" cy="1294130"/>
            <wp:effectExtent l="19050" t="0" r="0" b="0"/>
            <wp:wrapSquare wrapText="bothSides"/>
            <wp:docPr id="9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oogle Shape;110;p1"/>
                    <pic:cNvPicPr preferRelativeResize="0"/>
                  </pic:nvPicPr>
                  <pic:blipFill>
                    <a:blip r:embed="rId9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737" w:rsidRPr="006F3624">
        <w:rPr>
          <w:rFonts w:ascii="Times New Roman" w:hAnsi="Times New Roman" w:cs="Times New Roman"/>
        </w:rPr>
        <w:t xml:space="preserve">Dal confronto </w:t>
      </w:r>
      <w:r w:rsidR="00EA3341">
        <w:rPr>
          <w:rFonts w:ascii="Times New Roman" w:hAnsi="Times New Roman" w:cs="Times New Roman"/>
        </w:rPr>
        <w:t xml:space="preserve">tra </w:t>
      </w:r>
      <w:r w:rsidR="00EA3341" w:rsidRPr="00EA3341">
        <w:rPr>
          <w:rFonts w:ascii="Times New Roman" w:hAnsi="Times New Roman" w:cs="Times New Roman"/>
          <w:iCs/>
        </w:rPr>
        <w:t>f</w:t>
      </w:r>
      <w:r w:rsidR="003E7C23" w:rsidRPr="003E7C23">
        <w:rPr>
          <w:rFonts w:ascii="Times New Roman" w:hAnsi="Times New Roman" w:cs="Times New Roman"/>
          <w:iCs/>
        </w:rPr>
        <w:t xml:space="preserve">auna, struttura della vegetazione e composizione </w:t>
      </w:r>
      <w:r w:rsidR="00EA3341">
        <w:rPr>
          <w:rFonts w:ascii="Times New Roman" w:hAnsi="Times New Roman" w:cs="Times New Roman"/>
          <w:i/>
        </w:rPr>
        <w:t xml:space="preserve">floristica </w:t>
      </w:r>
      <w:r w:rsidR="00EA3341">
        <w:rPr>
          <w:rFonts w:ascii="Times New Roman" w:hAnsi="Times New Roman" w:cs="Times New Roman"/>
        </w:rPr>
        <w:t xml:space="preserve">è emersa  </w:t>
      </w:r>
      <w:r w:rsidR="00DF3293" w:rsidRPr="006F3624">
        <w:rPr>
          <w:rFonts w:ascii="Times New Roman" w:hAnsi="Times New Roman" w:cs="Times New Roman"/>
        </w:rPr>
        <w:t xml:space="preserve">una </w:t>
      </w:r>
      <w:r w:rsidR="00EA3341">
        <w:rPr>
          <w:rFonts w:ascii="Times New Roman" w:hAnsi="Times New Roman" w:cs="Times New Roman"/>
        </w:rPr>
        <w:t xml:space="preserve">maggiore </w:t>
      </w:r>
      <w:r w:rsidR="00DF3293" w:rsidRPr="006F3624">
        <w:rPr>
          <w:rFonts w:ascii="Times New Roman" w:hAnsi="Times New Roman" w:cs="Times New Roman"/>
        </w:rPr>
        <w:t xml:space="preserve">ricchezza di specie lontano dal centro oleario e </w:t>
      </w:r>
      <w:r w:rsidR="00EA3341">
        <w:rPr>
          <w:rFonts w:ascii="Times New Roman" w:hAnsi="Times New Roman" w:cs="Times New Roman"/>
        </w:rPr>
        <w:t xml:space="preserve">una inferiore ricchezza </w:t>
      </w:r>
      <w:r w:rsidR="00DF3293" w:rsidRPr="006F3624">
        <w:rPr>
          <w:rFonts w:ascii="Times New Roman" w:hAnsi="Times New Roman" w:cs="Times New Roman"/>
        </w:rPr>
        <w:t>nelle aree agricole di Viggiano (</w:t>
      </w:r>
      <w:r w:rsidR="00EA3341">
        <w:rPr>
          <w:rFonts w:ascii="Times New Roman" w:hAnsi="Times New Roman" w:cs="Times New Roman"/>
        </w:rPr>
        <w:t xml:space="preserve">plot </w:t>
      </w:r>
      <w:r w:rsidR="00DF3293" w:rsidRPr="006F3624">
        <w:rPr>
          <w:rFonts w:ascii="Times New Roman" w:hAnsi="Times New Roman" w:cs="Times New Roman"/>
        </w:rPr>
        <w:t>di controllo). I</w:t>
      </w:r>
      <w:r w:rsidR="00EA3341">
        <w:rPr>
          <w:rFonts w:ascii="Times New Roman" w:hAnsi="Times New Roman" w:cs="Times New Roman"/>
        </w:rPr>
        <w:t>n particolare, i</w:t>
      </w:r>
      <w:r w:rsidR="00DF3293" w:rsidRPr="006F3624">
        <w:rPr>
          <w:rFonts w:ascii="Times New Roman" w:hAnsi="Times New Roman" w:cs="Times New Roman"/>
        </w:rPr>
        <w:t xml:space="preserve"> valori più alti di ricchezza di specie </w:t>
      </w:r>
      <w:r w:rsidR="00EA3341">
        <w:rPr>
          <w:rFonts w:ascii="Times New Roman" w:hAnsi="Times New Roman" w:cs="Times New Roman"/>
        </w:rPr>
        <w:t>per gli</w:t>
      </w:r>
      <w:r w:rsidR="00EA3341" w:rsidRPr="006F3624">
        <w:rPr>
          <w:rFonts w:ascii="Times New Roman" w:hAnsi="Times New Roman" w:cs="Times New Roman"/>
        </w:rPr>
        <w:t xml:space="preserve"> </w:t>
      </w:r>
      <w:r w:rsidR="00DF3293" w:rsidRPr="006F3624">
        <w:rPr>
          <w:rFonts w:ascii="Times New Roman" w:hAnsi="Times New Roman" w:cs="Times New Roman"/>
        </w:rPr>
        <w:t xml:space="preserve">uccelli </w:t>
      </w:r>
      <w:r w:rsidR="00EA3341">
        <w:rPr>
          <w:rFonts w:ascii="Times New Roman" w:hAnsi="Times New Roman" w:cs="Times New Roman"/>
        </w:rPr>
        <w:t xml:space="preserve">sono stati riscontrati </w:t>
      </w:r>
      <w:r w:rsidR="00DF3293" w:rsidRPr="006F3624">
        <w:rPr>
          <w:rFonts w:ascii="Times New Roman" w:hAnsi="Times New Roman" w:cs="Times New Roman"/>
        </w:rPr>
        <w:t>nella vegetazione arbustiva.</w:t>
      </w:r>
    </w:p>
    <w:p w:rsidR="00DF3293" w:rsidRDefault="00DF3293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F3624">
        <w:rPr>
          <w:rFonts w:ascii="Times New Roman" w:hAnsi="Times New Roman" w:cs="Times New Roman"/>
        </w:rPr>
        <w:t xml:space="preserve">Il </w:t>
      </w:r>
      <w:proofErr w:type="spellStart"/>
      <w:r w:rsidRPr="006F3624">
        <w:rPr>
          <w:rFonts w:ascii="Times New Roman" w:hAnsi="Times New Roman" w:cs="Times New Roman"/>
          <w:i/>
        </w:rPr>
        <w:t>Muscardinus</w:t>
      </w:r>
      <w:proofErr w:type="spellEnd"/>
      <w:r w:rsidRPr="006F3624">
        <w:rPr>
          <w:rFonts w:ascii="Times New Roman" w:hAnsi="Times New Roman" w:cs="Times New Roman"/>
          <w:i/>
        </w:rPr>
        <w:t xml:space="preserve"> </w:t>
      </w:r>
      <w:proofErr w:type="spellStart"/>
      <w:r w:rsidRPr="006F3624">
        <w:rPr>
          <w:rFonts w:ascii="Times New Roman" w:hAnsi="Times New Roman" w:cs="Times New Roman"/>
          <w:i/>
        </w:rPr>
        <w:t>avellanarius</w:t>
      </w:r>
      <w:proofErr w:type="spellEnd"/>
      <w:r w:rsidRPr="006F3624">
        <w:rPr>
          <w:rFonts w:ascii="Times New Roman" w:hAnsi="Times New Roman" w:cs="Times New Roman"/>
        </w:rPr>
        <w:t xml:space="preserve"> è stato registrato vicino al centro oli (Veg_Moscardino_a) e anche nel bosco di </w:t>
      </w:r>
      <w:proofErr w:type="spellStart"/>
      <w:r w:rsidRPr="006F3624">
        <w:rPr>
          <w:rFonts w:ascii="Times New Roman" w:hAnsi="Times New Roman" w:cs="Times New Roman"/>
          <w:i/>
        </w:rPr>
        <w:t>Quercus</w:t>
      </w:r>
      <w:proofErr w:type="spellEnd"/>
      <w:r w:rsidRPr="006F3624">
        <w:rPr>
          <w:rFonts w:ascii="Times New Roman" w:hAnsi="Times New Roman" w:cs="Times New Roman"/>
          <w:i/>
        </w:rPr>
        <w:t xml:space="preserve"> </w:t>
      </w:r>
      <w:proofErr w:type="spellStart"/>
      <w:r w:rsidRPr="006F3624">
        <w:rPr>
          <w:rFonts w:ascii="Times New Roman" w:hAnsi="Times New Roman" w:cs="Times New Roman"/>
          <w:i/>
        </w:rPr>
        <w:t>frainetto</w:t>
      </w:r>
      <w:proofErr w:type="spellEnd"/>
      <w:r w:rsidRPr="006F3624">
        <w:rPr>
          <w:rFonts w:ascii="Times New Roman" w:hAnsi="Times New Roman" w:cs="Times New Roman"/>
        </w:rPr>
        <w:t xml:space="preserve"> (habitat 91M0) a monte del Lago del </w:t>
      </w:r>
      <w:proofErr w:type="spellStart"/>
      <w:r w:rsidRPr="006F3624">
        <w:rPr>
          <w:rFonts w:ascii="Times New Roman" w:hAnsi="Times New Roman" w:cs="Times New Roman"/>
        </w:rPr>
        <w:t>Pertusillo</w:t>
      </w:r>
      <w:proofErr w:type="spellEnd"/>
      <w:r w:rsidRPr="006F3624">
        <w:rPr>
          <w:rFonts w:ascii="Times New Roman" w:hAnsi="Times New Roman" w:cs="Times New Roman"/>
        </w:rPr>
        <w:t xml:space="preserve"> (Veg_P4), dove sono state registrate anche specie licheniche </w:t>
      </w:r>
      <w:r w:rsidR="00EA3341">
        <w:rPr>
          <w:rFonts w:ascii="Times New Roman" w:hAnsi="Times New Roman" w:cs="Times New Roman"/>
        </w:rPr>
        <w:t>ad</w:t>
      </w:r>
      <w:r w:rsidR="00EA3341" w:rsidRPr="006F3624">
        <w:rPr>
          <w:rFonts w:ascii="Times New Roman" w:hAnsi="Times New Roman" w:cs="Times New Roman"/>
        </w:rPr>
        <w:t xml:space="preserve"> </w:t>
      </w:r>
      <w:r w:rsidRPr="006F3624">
        <w:rPr>
          <w:rFonts w:ascii="Times New Roman" w:hAnsi="Times New Roman" w:cs="Times New Roman"/>
        </w:rPr>
        <w:t>alto valore conservazionistico.</w:t>
      </w:r>
      <w:r w:rsidR="00950B38" w:rsidRPr="00950B38">
        <w:rPr>
          <w:rFonts w:ascii="Times New Roman" w:hAnsi="Times New Roman" w:cs="Times New Roman"/>
        </w:rPr>
        <w:t xml:space="preserve"> </w:t>
      </w:r>
      <w:r w:rsidR="00950B38">
        <w:rPr>
          <w:rFonts w:ascii="Times New Roman" w:hAnsi="Times New Roman" w:cs="Times New Roman"/>
        </w:rPr>
        <w:t>Di seguito si riporta la mappa con l’indicazione dell’area nella quale è stato campionato il moscardino.</w:t>
      </w:r>
    </w:p>
    <w:p w:rsidR="00950B38" w:rsidRPr="006F3624" w:rsidRDefault="00950B38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50B38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5878797" cy="2807277"/>
            <wp:effectExtent l="19050" t="19050" r="26703" b="12123"/>
            <wp:docPr id="7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oogle Shape;107;p1"/>
                    <pic:cNvPicPr preferRelativeResize="0"/>
                  </pic:nvPicPr>
                  <pic:blipFill>
                    <a:blip r:embed="rId10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53" cy="2810121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264368"/>
                      </a:solidFill>
                      <a:prstDash val="solid"/>
                      <a:miter lim="8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950B38" w:rsidRDefault="00950B38" w:rsidP="006F362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40021" w:rsidRPr="00EA3341" w:rsidRDefault="009C50FB" w:rsidP="006F362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740021" w:rsidRPr="006F3624">
        <w:rPr>
          <w:rFonts w:ascii="Times New Roman" w:hAnsi="Times New Roman" w:cs="Times New Roman"/>
        </w:rPr>
        <w:t xml:space="preserve">l monitoraggio della biodiversità svolge un ruolo cruciale nel segnalare i cambiamenti dinamici all'interno degli ecosistemi in risposta ai cambiamenti ambientali.  Raccogliendo e analizzando i dati relativi alla distribuzione, </w:t>
      </w:r>
      <w:r w:rsidR="00740021" w:rsidRPr="006F3624">
        <w:rPr>
          <w:rFonts w:ascii="Times New Roman" w:hAnsi="Times New Roman" w:cs="Times New Roman"/>
        </w:rPr>
        <w:lastRenderedPageBreak/>
        <w:t>all'abbondanza e alla diversità genetica delle specie, gli scienziati possono comprendere la salute degli ecosistemi e l'impatto delle attività umane. I dati multi</w:t>
      </w:r>
      <w:r w:rsidR="00EA3341">
        <w:rPr>
          <w:rFonts w:ascii="Times New Roman" w:hAnsi="Times New Roman" w:cs="Times New Roman"/>
        </w:rPr>
        <w:t>-</w:t>
      </w:r>
      <w:r w:rsidR="00740021" w:rsidRPr="006F3624">
        <w:rPr>
          <w:rFonts w:ascii="Times New Roman" w:hAnsi="Times New Roman" w:cs="Times New Roman"/>
        </w:rPr>
        <w:t xml:space="preserve">tassonomici sono essenziali per </w:t>
      </w:r>
      <w:r w:rsidR="00EA3341">
        <w:rPr>
          <w:rFonts w:ascii="Times New Roman" w:hAnsi="Times New Roman" w:cs="Times New Roman"/>
        </w:rPr>
        <w:t xml:space="preserve">poter prendere </w:t>
      </w:r>
      <w:r w:rsidR="00740021" w:rsidRPr="006F3624">
        <w:rPr>
          <w:rFonts w:ascii="Times New Roman" w:hAnsi="Times New Roman" w:cs="Times New Roman"/>
        </w:rPr>
        <w:t xml:space="preserve">decisioni </w:t>
      </w:r>
      <w:r w:rsidR="00EA3341">
        <w:rPr>
          <w:rFonts w:ascii="Times New Roman" w:hAnsi="Times New Roman" w:cs="Times New Roman"/>
        </w:rPr>
        <w:t xml:space="preserve">volte alla </w:t>
      </w:r>
      <w:r w:rsidR="00740021" w:rsidRPr="006F3624">
        <w:rPr>
          <w:rFonts w:ascii="Times New Roman" w:hAnsi="Times New Roman" w:cs="Times New Roman"/>
        </w:rPr>
        <w:t xml:space="preserve">conservazione </w:t>
      </w:r>
      <w:r w:rsidR="00EA3341">
        <w:rPr>
          <w:rFonts w:ascii="Times New Roman" w:hAnsi="Times New Roman" w:cs="Times New Roman"/>
        </w:rPr>
        <w:t xml:space="preserve">della natura </w:t>
      </w:r>
      <w:r w:rsidR="00740021" w:rsidRPr="006F3624">
        <w:rPr>
          <w:rFonts w:ascii="Times New Roman" w:hAnsi="Times New Roman" w:cs="Times New Roman"/>
        </w:rPr>
        <w:t xml:space="preserve">e </w:t>
      </w:r>
      <w:r w:rsidR="00EA3341">
        <w:rPr>
          <w:rFonts w:ascii="Times New Roman" w:hAnsi="Times New Roman" w:cs="Times New Roman"/>
        </w:rPr>
        <w:t xml:space="preserve">per </w:t>
      </w:r>
      <w:r w:rsidR="00740021" w:rsidRPr="006F3624">
        <w:rPr>
          <w:rFonts w:ascii="Times New Roman" w:hAnsi="Times New Roman" w:cs="Times New Roman"/>
        </w:rPr>
        <w:t xml:space="preserve">sviluppare strategie di gestione efficaci </w:t>
      </w:r>
      <w:r w:rsidR="00EA3341">
        <w:rPr>
          <w:rFonts w:ascii="Times New Roman" w:hAnsi="Times New Roman" w:cs="Times New Roman"/>
        </w:rPr>
        <w:t xml:space="preserve">in modo da </w:t>
      </w:r>
      <w:r w:rsidR="00740021" w:rsidRPr="006F3624">
        <w:rPr>
          <w:rFonts w:ascii="Times New Roman" w:hAnsi="Times New Roman" w:cs="Times New Roman"/>
        </w:rPr>
        <w:t xml:space="preserve">mitigare gli impatti umani. In quest’ottica ARPA Basilicata assieme ad ISPRA e all’Università degli Studi di Bologna ha presentato </w:t>
      </w:r>
      <w:r w:rsidR="00740021" w:rsidRPr="006F3624">
        <w:rPr>
          <w:rFonts w:ascii="Times New Roman" w:hAnsi="Times New Roman" w:cs="Times New Roman"/>
          <w:iCs/>
        </w:rPr>
        <w:t>un esempio di approccio cross-taxon per il monitoraggio della biodiversità in Basilicata allo scopo di collegare gli indicatori di biodiversità alla struttura e alle funzioni degli habitat.</w:t>
      </w:r>
    </w:p>
    <w:p w:rsidR="00740021" w:rsidRDefault="00740021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6F3624">
        <w:rPr>
          <w:rFonts w:ascii="Times New Roman" w:hAnsi="Times New Roman" w:cs="Times New Roman"/>
          <w:iCs/>
        </w:rPr>
        <w:t>Per quanto riguarda l'interpretazione dei risultati integrata nelle diverse componenti, si può dire in generale che le diverse componenti mostrano alcuni trend in comune</w:t>
      </w:r>
      <w:r w:rsidR="00EA3341">
        <w:rPr>
          <w:rFonts w:ascii="Times New Roman" w:hAnsi="Times New Roman" w:cs="Times New Roman"/>
          <w:iCs/>
        </w:rPr>
        <w:t xml:space="preserve"> e</w:t>
      </w:r>
      <w:r w:rsidRPr="006F3624">
        <w:rPr>
          <w:rFonts w:ascii="Times New Roman" w:hAnsi="Times New Roman" w:cs="Times New Roman"/>
          <w:iCs/>
        </w:rPr>
        <w:t xml:space="preserve"> altri più specifici. La cosa più interessante è che i siti meglio conservati dal punto di vista della vegetazione sono anche quelli che ospitano la maggiore diversità licheniche e la maggiore diversità faunistica soprattutto se si analizzano assieme tutte le componenti faunistiche.</w:t>
      </w:r>
    </w:p>
    <w:p w:rsidR="00950B38" w:rsidRDefault="008F7546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Il grafico</w:t>
      </w:r>
      <w:r w:rsidR="00950B38" w:rsidRPr="00950B38">
        <w:rPr>
          <w:rFonts w:ascii="Times New Roman" w:hAnsi="Times New Roman" w:cs="Times New Roman"/>
          <w:iCs/>
        </w:rPr>
        <w:t xml:space="preserve"> </w:t>
      </w:r>
      <w:r w:rsidR="00950B38">
        <w:rPr>
          <w:rFonts w:ascii="Times New Roman" w:hAnsi="Times New Roman" w:cs="Times New Roman"/>
          <w:iCs/>
        </w:rPr>
        <w:t>di seguito riportata fornisce i</w:t>
      </w:r>
      <w:r w:rsidR="00950B38" w:rsidRPr="00950B38">
        <w:rPr>
          <w:rFonts w:ascii="Times New Roman" w:hAnsi="Times New Roman" w:cs="Times New Roman"/>
          <w:iCs/>
        </w:rPr>
        <w:t xml:space="preserve"> dett</w:t>
      </w:r>
      <w:r w:rsidR="00950B38">
        <w:rPr>
          <w:rFonts w:ascii="Times New Roman" w:hAnsi="Times New Roman" w:cs="Times New Roman"/>
          <w:iCs/>
        </w:rPr>
        <w:t>agli sui vari gruppi tassonomici presi in considerazione:</w:t>
      </w:r>
      <w:r w:rsidR="00FD37CC" w:rsidRPr="00FD37CC">
        <w:rPr>
          <w:rFonts w:ascii="Times New Roman" w:hAnsi="Times New Roman" w:cs="Times New Roman"/>
          <w:iCs/>
        </w:rPr>
        <w:t xml:space="preserve"> </w:t>
      </w:r>
      <w:r w:rsidR="00FD37CC">
        <w:rPr>
          <w:rFonts w:ascii="Times New Roman" w:hAnsi="Times New Roman" w:cs="Times New Roman"/>
          <w:iCs/>
        </w:rPr>
        <w:t>confronto dell’abbondanza d</w:t>
      </w:r>
      <w:r w:rsidR="00FD37CC" w:rsidRPr="00950B38">
        <w:rPr>
          <w:rFonts w:ascii="Times New Roman" w:hAnsi="Times New Roman" w:cs="Times New Roman"/>
          <w:iCs/>
        </w:rPr>
        <w:t>i specie tra i diversi gruppi: Vegetazione (verde), licheni (blu), animali (viola).</w:t>
      </w:r>
    </w:p>
    <w:p w:rsidR="00950B38" w:rsidRDefault="00950B38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:rsidR="00950B38" w:rsidRDefault="00950B38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:rsidR="00950B38" w:rsidRDefault="005A1353" w:rsidP="00950B38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639445</wp:posOffset>
            </wp:positionV>
            <wp:extent cx="5924550" cy="2907030"/>
            <wp:effectExtent l="19050" t="0" r="0" b="0"/>
            <wp:wrapTopAndBottom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oogle Shape;141;p1"/>
                    <pic:cNvPicPr preferRelativeResize="0"/>
                  </pic:nvPicPr>
                  <pic:blipFill>
                    <a:blip r:embed="rId1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6916420</wp:posOffset>
            </wp:positionV>
            <wp:extent cx="5881370" cy="2265045"/>
            <wp:effectExtent l="19050" t="19050" r="24130" b="20955"/>
            <wp:wrapSquare wrapText="bothSides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oogle Shape;128;p1"/>
                    <pic:cNvPicPr preferRelativeResize="0"/>
                  </pic:nvPicPr>
                  <pic:blipFill>
                    <a:blip r:embed="rId12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22650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  <w:r w:rsidR="00950B38" w:rsidRPr="00950B38">
        <w:rPr>
          <w:rFonts w:ascii="Times New Roman" w:hAnsi="Times New Roman" w:cs="Times New Roman"/>
          <w:iCs/>
        </w:rPr>
        <w:t xml:space="preserve">La tabella </w:t>
      </w:r>
      <w:r w:rsidR="00950B38">
        <w:rPr>
          <w:rFonts w:ascii="Times New Roman" w:hAnsi="Times New Roman" w:cs="Times New Roman"/>
          <w:iCs/>
        </w:rPr>
        <w:t>e la figura di seguito riportate forniscono i</w:t>
      </w:r>
      <w:r w:rsidR="00950B38" w:rsidRPr="00950B38">
        <w:rPr>
          <w:rFonts w:ascii="Times New Roman" w:hAnsi="Times New Roman" w:cs="Times New Roman"/>
          <w:iCs/>
        </w:rPr>
        <w:t xml:space="preserve"> dett</w:t>
      </w:r>
      <w:r w:rsidR="00950B38">
        <w:rPr>
          <w:rFonts w:ascii="Times New Roman" w:hAnsi="Times New Roman" w:cs="Times New Roman"/>
          <w:iCs/>
        </w:rPr>
        <w:t>agli sui vari gruppi tassonomici presi in considerazione:</w:t>
      </w:r>
    </w:p>
    <w:p w:rsidR="00950B38" w:rsidRDefault="00950B38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:rsidR="008F7546" w:rsidRDefault="008F7546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:rsidR="00950B38" w:rsidRPr="006F3624" w:rsidRDefault="00950B38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950B38">
        <w:rPr>
          <w:rFonts w:ascii="Times New Roman" w:hAnsi="Times New Roman" w:cs="Times New Roman"/>
          <w:iCs/>
          <w:noProof/>
          <w:lang w:eastAsia="it-IT"/>
        </w:rPr>
        <w:drawing>
          <wp:inline distT="0" distB="0" distL="0" distR="0">
            <wp:extent cx="5467350" cy="4362945"/>
            <wp:effectExtent l="19050" t="19050" r="19050" b="18555"/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oogle Shape;127;p1"/>
                    <pic:cNvPicPr preferRelativeResize="0"/>
                  </pic:nvPicPr>
                  <pic:blipFill>
                    <a:blip r:embed="rId13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219" cy="4365234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8F7546" w:rsidRDefault="008F7546" w:rsidP="006F3624">
      <w:pPr>
        <w:spacing w:after="0" w:line="360" w:lineRule="auto"/>
        <w:jc w:val="both"/>
        <w:rPr>
          <w:rFonts w:ascii="Times New Roman" w:hAnsi="Times New Roman" w:cs="Times New Roman"/>
          <w:iCs/>
          <w:highlight w:val="yellow"/>
          <w:u w:val="single"/>
        </w:rPr>
      </w:pPr>
    </w:p>
    <w:p w:rsidR="008F7546" w:rsidRPr="00D418D6" w:rsidRDefault="008F7546" w:rsidP="006F3624">
      <w:pPr>
        <w:spacing w:after="0" w:line="360" w:lineRule="auto"/>
        <w:jc w:val="both"/>
        <w:rPr>
          <w:rFonts w:ascii="Times New Roman" w:hAnsi="Times New Roman" w:cs="Times New Roman"/>
          <w:iCs/>
          <w:u w:val="single"/>
        </w:rPr>
      </w:pPr>
    </w:p>
    <w:p w:rsidR="00740021" w:rsidRPr="00D418D6" w:rsidRDefault="003B7990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D418D6">
        <w:rPr>
          <w:rFonts w:ascii="Times New Roman" w:hAnsi="Times New Roman" w:cs="Times New Roman"/>
          <w:iCs/>
          <w:u w:val="single"/>
        </w:rPr>
        <w:t>In conclusione</w:t>
      </w:r>
      <w:r w:rsidRPr="00D418D6">
        <w:rPr>
          <w:rFonts w:ascii="Times New Roman" w:hAnsi="Times New Roman" w:cs="Times New Roman"/>
          <w:iCs/>
        </w:rPr>
        <w:t>, n</w:t>
      </w:r>
      <w:r w:rsidR="00740021" w:rsidRPr="00D418D6">
        <w:rPr>
          <w:rFonts w:ascii="Times New Roman" w:hAnsi="Times New Roman" w:cs="Times New Roman"/>
          <w:iCs/>
        </w:rPr>
        <w:t xml:space="preserve">on sembra esserci una relazione </w:t>
      </w:r>
      <w:r w:rsidR="00E95DD3" w:rsidRPr="00D418D6">
        <w:rPr>
          <w:rFonts w:ascii="Times New Roman" w:hAnsi="Times New Roman" w:cs="Times New Roman"/>
          <w:iCs/>
        </w:rPr>
        <w:t xml:space="preserve">diretta </w:t>
      </w:r>
      <w:r w:rsidR="00740021" w:rsidRPr="00D418D6">
        <w:rPr>
          <w:rFonts w:ascii="Times New Roman" w:hAnsi="Times New Roman" w:cs="Times New Roman"/>
          <w:iCs/>
        </w:rPr>
        <w:t>tra la vicinanza alla centrale e la perdita di biodiversità</w:t>
      </w:r>
      <w:r w:rsidR="009C50FB" w:rsidRPr="00D418D6">
        <w:rPr>
          <w:rFonts w:ascii="Times New Roman" w:hAnsi="Times New Roman" w:cs="Times New Roman"/>
          <w:iCs/>
        </w:rPr>
        <w:t>,</w:t>
      </w:r>
      <w:r w:rsidR="00740021" w:rsidRPr="00D418D6">
        <w:rPr>
          <w:rFonts w:ascii="Times New Roman" w:hAnsi="Times New Roman" w:cs="Times New Roman"/>
          <w:iCs/>
        </w:rPr>
        <w:t xml:space="preserve"> </w:t>
      </w:r>
      <w:r w:rsidR="00EA3341" w:rsidRPr="00D418D6">
        <w:rPr>
          <w:rFonts w:ascii="Times New Roman" w:hAnsi="Times New Roman" w:cs="Times New Roman"/>
          <w:iCs/>
        </w:rPr>
        <w:t xml:space="preserve">ma in generale </w:t>
      </w:r>
      <w:r w:rsidR="00740021" w:rsidRPr="00D418D6">
        <w:rPr>
          <w:rFonts w:ascii="Times New Roman" w:hAnsi="Times New Roman" w:cs="Times New Roman"/>
          <w:iCs/>
        </w:rPr>
        <w:t>i siti più lontani dalle attività dell'uomo, nel loro complesso, sono quelli che mostrano la maggiore ricchezza di specie</w:t>
      </w:r>
      <w:r w:rsidR="009C50FB" w:rsidRPr="00D418D6">
        <w:rPr>
          <w:rFonts w:ascii="Times New Roman" w:hAnsi="Times New Roman" w:cs="Times New Roman"/>
          <w:iCs/>
        </w:rPr>
        <w:t>.</w:t>
      </w:r>
      <w:r w:rsidR="00740021" w:rsidRPr="00D418D6">
        <w:rPr>
          <w:rFonts w:ascii="Times New Roman" w:hAnsi="Times New Roman" w:cs="Times New Roman"/>
          <w:iCs/>
        </w:rPr>
        <w:t xml:space="preserve"> </w:t>
      </w:r>
      <w:r w:rsidR="00EA3341" w:rsidRPr="00D418D6">
        <w:rPr>
          <w:rFonts w:ascii="Times New Roman" w:hAnsi="Times New Roman" w:cs="Times New Roman"/>
          <w:iCs/>
        </w:rPr>
        <w:t>N</w:t>
      </w:r>
      <w:r w:rsidR="00740021" w:rsidRPr="00D418D6">
        <w:rPr>
          <w:rFonts w:ascii="Times New Roman" w:hAnsi="Times New Roman" w:cs="Times New Roman"/>
          <w:iCs/>
        </w:rPr>
        <w:t xml:space="preserve">onostante </w:t>
      </w:r>
      <w:r w:rsidR="00EA3341" w:rsidRPr="00D418D6">
        <w:rPr>
          <w:rFonts w:ascii="Times New Roman" w:hAnsi="Times New Roman" w:cs="Times New Roman"/>
          <w:iCs/>
        </w:rPr>
        <w:t>questa tendenza generale</w:t>
      </w:r>
      <w:r w:rsidR="009C50FB" w:rsidRPr="00D418D6">
        <w:rPr>
          <w:rFonts w:ascii="Times New Roman" w:hAnsi="Times New Roman" w:cs="Times New Roman"/>
          <w:iCs/>
        </w:rPr>
        <w:t>,</w:t>
      </w:r>
      <w:r w:rsidR="00740021" w:rsidRPr="00D418D6">
        <w:rPr>
          <w:rFonts w:ascii="Times New Roman" w:hAnsi="Times New Roman" w:cs="Times New Roman"/>
          <w:iCs/>
        </w:rPr>
        <w:t xml:space="preserve"> si è assistito alla presenza di specie di interesse anche in siti non troppo lontani dalle aree più impattate dall'uomo</w:t>
      </w:r>
      <w:r w:rsidRPr="00D418D6">
        <w:rPr>
          <w:rFonts w:ascii="Times New Roman" w:hAnsi="Times New Roman" w:cs="Times New Roman"/>
          <w:iCs/>
        </w:rPr>
        <w:t>.</w:t>
      </w:r>
    </w:p>
    <w:p w:rsidR="003B7990" w:rsidRPr="006F3624" w:rsidRDefault="003B7990" w:rsidP="006F3624">
      <w:pPr>
        <w:spacing w:after="0" w:line="360" w:lineRule="auto"/>
        <w:jc w:val="both"/>
        <w:rPr>
          <w:rFonts w:ascii="Times New Roman" w:hAnsi="Times New Roman" w:cs="Times New Roman"/>
          <w:iCs/>
        </w:rPr>
      </w:pPr>
      <w:r w:rsidRPr="00D418D6">
        <w:rPr>
          <w:rFonts w:ascii="Times New Roman" w:hAnsi="Times New Roman" w:cs="Times New Roman"/>
          <w:iCs/>
        </w:rPr>
        <w:t xml:space="preserve">Il lavoro è </w:t>
      </w:r>
      <w:r w:rsidR="00EA3341" w:rsidRPr="00D418D6">
        <w:rPr>
          <w:rFonts w:ascii="Times New Roman" w:hAnsi="Times New Roman" w:cs="Times New Roman"/>
          <w:iCs/>
        </w:rPr>
        <w:t xml:space="preserve">ancora in corso </w:t>
      </w:r>
      <w:r w:rsidR="009C50FB" w:rsidRPr="00D418D6">
        <w:rPr>
          <w:rFonts w:ascii="Times New Roman" w:hAnsi="Times New Roman" w:cs="Times New Roman"/>
          <w:iCs/>
        </w:rPr>
        <w:t xml:space="preserve">e entro fine anno </w:t>
      </w:r>
      <w:r w:rsidRPr="00D418D6">
        <w:rPr>
          <w:rFonts w:ascii="Times New Roman" w:hAnsi="Times New Roman" w:cs="Times New Roman"/>
          <w:iCs/>
        </w:rPr>
        <w:t xml:space="preserve">avremo la possibilità di interpretare </w:t>
      </w:r>
      <w:r w:rsidR="00EA3341" w:rsidRPr="00D418D6">
        <w:rPr>
          <w:rFonts w:ascii="Times New Roman" w:hAnsi="Times New Roman" w:cs="Times New Roman"/>
          <w:iCs/>
        </w:rPr>
        <w:t xml:space="preserve">in modo più completo </w:t>
      </w:r>
      <w:r w:rsidRPr="00D418D6">
        <w:rPr>
          <w:rFonts w:ascii="Times New Roman" w:hAnsi="Times New Roman" w:cs="Times New Roman"/>
          <w:iCs/>
        </w:rPr>
        <w:t xml:space="preserve">la mole di dati raccolti </w:t>
      </w:r>
      <w:r w:rsidR="00EA3341" w:rsidRPr="00D418D6">
        <w:rPr>
          <w:rFonts w:ascii="Times New Roman" w:hAnsi="Times New Roman" w:cs="Times New Roman"/>
          <w:iCs/>
        </w:rPr>
        <w:t xml:space="preserve">allo scopo di </w:t>
      </w:r>
      <w:r w:rsidRPr="00D418D6">
        <w:rPr>
          <w:rFonts w:ascii="Times New Roman" w:hAnsi="Times New Roman" w:cs="Times New Roman"/>
          <w:iCs/>
        </w:rPr>
        <w:t xml:space="preserve">valutare </w:t>
      </w:r>
      <w:r w:rsidR="00EA3341" w:rsidRPr="00D418D6">
        <w:rPr>
          <w:rFonts w:ascii="Times New Roman" w:hAnsi="Times New Roman" w:cs="Times New Roman"/>
          <w:iCs/>
        </w:rPr>
        <w:t>quanti e quali siano i benefici del</w:t>
      </w:r>
      <w:r w:rsidRPr="00D418D6">
        <w:rPr>
          <w:rFonts w:ascii="Times New Roman" w:hAnsi="Times New Roman" w:cs="Times New Roman"/>
          <w:iCs/>
        </w:rPr>
        <w:t xml:space="preserve">l’approccio </w:t>
      </w:r>
      <w:r w:rsidR="00EA3341" w:rsidRPr="00D418D6">
        <w:rPr>
          <w:rFonts w:ascii="Times New Roman" w:hAnsi="Times New Roman" w:cs="Times New Roman"/>
          <w:iCs/>
        </w:rPr>
        <w:t>multi-</w:t>
      </w:r>
      <w:r w:rsidRPr="00D418D6">
        <w:rPr>
          <w:rFonts w:ascii="Times New Roman" w:hAnsi="Times New Roman" w:cs="Times New Roman"/>
          <w:iCs/>
        </w:rPr>
        <w:t xml:space="preserve">tassonomico sperimentato </w:t>
      </w:r>
      <w:r w:rsidR="00EA3341" w:rsidRPr="00D418D6">
        <w:rPr>
          <w:rFonts w:ascii="Times New Roman" w:hAnsi="Times New Roman" w:cs="Times New Roman"/>
          <w:iCs/>
        </w:rPr>
        <w:t xml:space="preserve">in questo contesto </w:t>
      </w:r>
      <w:r w:rsidRPr="00D418D6">
        <w:rPr>
          <w:rFonts w:ascii="Times New Roman" w:hAnsi="Times New Roman" w:cs="Times New Roman"/>
          <w:iCs/>
        </w:rPr>
        <w:t xml:space="preserve">per analizzare </w:t>
      </w:r>
      <w:r w:rsidR="009C50FB" w:rsidRPr="00D418D6">
        <w:rPr>
          <w:rFonts w:ascii="Times New Roman" w:hAnsi="Times New Roman" w:cs="Times New Roman"/>
          <w:iCs/>
        </w:rPr>
        <w:t xml:space="preserve">gli ecosistemi in aree così complesse da un punto di vista naturalistico </w:t>
      </w:r>
      <w:r w:rsidR="00EA3341" w:rsidRPr="00D418D6">
        <w:rPr>
          <w:rFonts w:ascii="Times New Roman" w:hAnsi="Times New Roman" w:cs="Times New Roman"/>
          <w:iCs/>
        </w:rPr>
        <w:t xml:space="preserve">e </w:t>
      </w:r>
      <w:r w:rsidR="009C50FB" w:rsidRPr="00D418D6">
        <w:rPr>
          <w:rFonts w:ascii="Times New Roman" w:hAnsi="Times New Roman" w:cs="Times New Roman"/>
          <w:iCs/>
        </w:rPr>
        <w:t>antropico.</w:t>
      </w:r>
      <w:r w:rsidRPr="006F3624">
        <w:rPr>
          <w:rFonts w:ascii="Times New Roman" w:hAnsi="Times New Roman" w:cs="Times New Roman"/>
          <w:iCs/>
        </w:rPr>
        <w:t xml:space="preserve"> </w:t>
      </w:r>
    </w:p>
    <w:p w:rsidR="00AC5737" w:rsidRPr="006F3624" w:rsidRDefault="00AC5737" w:rsidP="006F3624">
      <w:pPr>
        <w:spacing w:after="0" w:line="360" w:lineRule="auto"/>
        <w:rPr>
          <w:rFonts w:ascii="Times New Roman" w:hAnsi="Times New Roman" w:cs="Times New Roman"/>
        </w:rPr>
      </w:pPr>
    </w:p>
    <w:p w:rsidR="006178E7" w:rsidRPr="006178E7" w:rsidRDefault="006178E7" w:rsidP="006178E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Bibliografia</w:t>
      </w:r>
    </w:p>
    <w:p w:rsidR="006178E7" w:rsidRPr="006178E7" w:rsidRDefault="006178E7" w:rsidP="006178E7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178E7">
        <w:rPr>
          <w:rFonts w:ascii="Times New Roman" w:hAnsi="Times New Roman" w:cs="Times New Roman"/>
        </w:rPr>
        <w:t xml:space="preserve">ANPA (2001) I.B.L. Indice di Biodiversità Lichenica. ANPA serie Manuali e linee guida 2/2001. </w:t>
      </w:r>
      <w:hyperlink r:id="rId14" w:history="1">
        <w:r w:rsidRPr="007F63E6">
          <w:rPr>
            <w:rStyle w:val="Collegamentoipertestuale"/>
            <w:rFonts w:ascii="Times New Roman" w:hAnsi="Times New Roman" w:cs="Times New Roman"/>
            <w:sz w:val="16"/>
          </w:rPr>
          <w:t>http://www.isprambiente.gov.it/contentfiles/00003500/3536-manuali-2001-02.pdf</w:t>
        </w:r>
      </w:hyperlink>
    </w:p>
    <w:p w:rsidR="006178E7" w:rsidRPr="006178E7" w:rsidRDefault="006178E7" w:rsidP="006178E7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178E7">
        <w:rPr>
          <w:rFonts w:ascii="Times New Roman" w:hAnsi="Times New Roman" w:cs="Times New Roman"/>
        </w:rPr>
        <w:t xml:space="preserve">Angelini P, Casella L, </w:t>
      </w:r>
      <w:proofErr w:type="spellStart"/>
      <w:r w:rsidRPr="006178E7">
        <w:rPr>
          <w:rFonts w:ascii="Times New Roman" w:hAnsi="Times New Roman" w:cs="Times New Roman"/>
        </w:rPr>
        <w:t>Grignetti</w:t>
      </w:r>
      <w:proofErr w:type="spellEnd"/>
      <w:r w:rsidRPr="006178E7">
        <w:rPr>
          <w:rFonts w:ascii="Times New Roman" w:hAnsi="Times New Roman" w:cs="Times New Roman"/>
        </w:rPr>
        <w:t xml:space="preserve"> A, Genovesi P (</w:t>
      </w:r>
      <w:proofErr w:type="spellStart"/>
      <w:r w:rsidRPr="006178E7">
        <w:rPr>
          <w:rFonts w:ascii="Times New Roman" w:hAnsi="Times New Roman" w:cs="Times New Roman"/>
        </w:rPr>
        <w:t>Eds</w:t>
      </w:r>
      <w:proofErr w:type="spellEnd"/>
      <w:r w:rsidRPr="006178E7">
        <w:rPr>
          <w:rFonts w:ascii="Times New Roman" w:hAnsi="Times New Roman" w:cs="Times New Roman"/>
        </w:rPr>
        <w:t xml:space="preserve">) (2016) Manuali per il monitoraggio di specie e habitat di interesse comunitario (Direttiva 92/43/CEE) in Italia: habitat. ISPRA, Serie </w:t>
      </w:r>
      <w:r w:rsidRPr="006178E7">
        <w:rPr>
          <w:rFonts w:ascii="Times New Roman" w:hAnsi="Times New Roman" w:cs="Times New Roman"/>
        </w:rPr>
        <w:lastRenderedPageBreak/>
        <w:t xml:space="preserve">Manuali e Linee Guida, 142/2016., Roma, 294 pp. </w:t>
      </w:r>
      <w:hyperlink r:id="rId15" w:history="1">
        <w:r w:rsidRPr="007F63E6">
          <w:rPr>
            <w:rStyle w:val="Collegamentoipertestuale"/>
            <w:rFonts w:ascii="Times New Roman" w:hAnsi="Times New Roman" w:cs="Times New Roman"/>
            <w:sz w:val="16"/>
          </w:rPr>
          <w:t>http://www.isprambiente.gov.it/public_files/direttiva-habitat/Manuale-142-2016.pdf</w:t>
        </w:r>
      </w:hyperlink>
    </w:p>
    <w:p w:rsidR="006178E7" w:rsidRPr="006178E7" w:rsidRDefault="006178E7" w:rsidP="006178E7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FF"/>
          <w:sz w:val="16"/>
          <w:u w:val="single"/>
        </w:rPr>
      </w:pPr>
      <w:r w:rsidRPr="006178E7">
        <w:rPr>
          <w:rFonts w:ascii="Times New Roman" w:hAnsi="Times New Roman" w:cs="Times New Roman"/>
        </w:rPr>
        <w:t xml:space="preserve">Carli E, Casella L, Miraglia G, Pretto F, Prisco I, Caricato G, Palma A, Angelini P (2023) Open data </w:t>
      </w:r>
      <w:proofErr w:type="spellStart"/>
      <w:r w:rsidRPr="006178E7">
        <w:rPr>
          <w:rFonts w:ascii="Times New Roman" w:hAnsi="Times New Roman" w:cs="Times New Roman"/>
        </w:rPr>
        <w:t>for</w:t>
      </w:r>
      <w:proofErr w:type="spellEnd"/>
      <w:r w:rsidRPr="006178E7">
        <w:rPr>
          <w:rFonts w:ascii="Times New Roman" w:hAnsi="Times New Roman" w:cs="Times New Roman"/>
        </w:rPr>
        <w:t xml:space="preserve"> </w:t>
      </w:r>
      <w:proofErr w:type="spellStart"/>
      <w:r w:rsidRPr="006178E7">
        <w:rPr>
          <w:rFonts w:ascii="Times New Roman" w:hAnsi="Times New Roman" w:cs="Times New Roman"/>
        </w:rPr>
        <w:t>assessing</w:t>
      </w:r>
      <w:proofErr w:type="spellEnd"/>
      <w:r w:rsidRPr="006178E7">
        <w:rPr>
          <w:rFonts w:ascii="Times New Roman" w:hAnsi="Times New Roman" w:cs="Times New Roman"/>
        </w:rPr>
        <w:t xml:space="preserve"> </w:t>
      </w:r>
      <w:proofErr w:type="spellStart"/>
      <w:r w:rsidRPr="006178E7">
        <w:rPr>
          <w:rFonts w:ascii="Times New Roman" w:hAnsi="Times New Roman" w:cs="Times New Roman"/>
        </w:rPr>
        <w:t>habitats</w:t>
      </w:r>
      <w:proofErr w:type="spellEnd"/>
      <w:r w:rsidRPr="006178E7">
        <w:rPr>
          <w:rFonts w:ascii="Times New Roman" w:hAnsi="Times New Roman" w:cs="Times New Roman"/>
        </w:rPr>
        <w:t xml:space="preserve"> </w:t>
      </w:r>
      <w:proofErr w:type="spellStart"/>
      <w:r w:rsidRPr="006178E7">
        <w:rPr>
          <w:rFonts w:ascii="Times New Roman" w:hAnsi="Times New Roman" w:cs="Times New Roman"/>
        </w:rPr>
        <w:t>degree</w:t>
      </w:r>
      <w:proofErr w:type="spellEnd"/>
      <w:r w:rsidRPr="006178E7">
        <w:rPr>
          <w:rFonts w:ascii="Times New Roman" w:hAnsi="Times New Roman" w:cs="Times New Roman"/>
        </w:rPr>
        <w:t xml:space="preserve"> </w:t>
      </w:r>
      <w:proofErr w:type="spellStart"/>
      <w:r w:rsidRPr="006178E7">
        <w:rPr>
          <w:rFonts w:ascii="Times New Roman" w:hAnsi="Times New Roman" w:cs="Times New Roman"/>
        </w:rPr>
        <w:t>of</w:t>
      </w:r>
      <w:proofErr w:type="spellEnd"/>
      <w:r w:rsidRPr="006178E7">
        <w:rPr>
          <w:rFonts w:ascii="Times New Roman" w:hAnsi="Times New Roman" w:cs="Times New Roman"/>
        </w:rPr>
        <w:t xml:space="preserve"> </w:t>
      </w:r>
      <w:proofErr w:type="spellStart"/>
      <w:r w:rsidRPr="006178E7">
        <w:rPr>
          <w:rFonts w:ascii="Times New Roman" w:hAnsi="Times New Roman" w:cs="Times New Roman"/>
        </w:rPr>
        <w:t>conservation</w:t>
      </w:r>
      <w:proofErr w:type="spellEnd"/>
      <w:r w:rsidRPr="006178E7">
        <w:rPr>
          <w:rFonts w:ascii="Times New Roman" w:hAnsi="Times New Roman" w:cs="Times New Roman"/>
        </w:rPr>
        <w:t xml:space="preserve"> at plot </w:t>
      </w:r>
      <w:proofErr w:type="spellStart"/>
      <w:r w:rsidRPr="006178E7">
        <w:rPr>
          <w:rFonts w:ascii="Times New Roman" w:hAnsi="Times New Roman" w:cs="Times New Roman"/>
        </w:rPr>
        <w:t>level</w:t>
      </w:r>
      <w:proofErr w:type="spellEnd"/>
      <w:r w:rsidRPr="006178E7">
        <w:rPr>
          <w:rFonts w:ascii="Times New Roman" w:hAnsi="Times New Roman" w:cs="Times New Roman"/>
        </w:rPr>
        <w:t xml:space="preserve">. </w:t>
      </w:r>
      <w:r w:rsidRPr="00E95DD3">
        <w:rPr>
          <w:rFonts w:ascii="Times New Roman" w:hAnsi="Times New Roman" w:cs="Times New Roman"/>
          <w:lang w:val="en-GB"/>
        </w:rPr>
        <w:t xml:space="preserve">An example dataset of forest structural attributes in Val </w:t>
      </w:r>
      <w:proofErr w:type="spellStart"/>
      <w:r w:rsidRPr="00E95DD3">
        <w:rPr>
          <w:rFonts w:ascii="Times New Roman" w:hAnsi="Times New Roman" w:cs="Times New Roman"/>
          <w:lang w:val="en-GB"/>
        </w:rPr>
        <w:t>d’Agri</w:t>
      </w:r>
      <w:proofErr w:type="spellEnd"/>
      <w:r w:rsidRPr="00E95DD3">
        <w:rPr>
          <w:rFonts w:ascii="Times New Roman" w:hAnsi="Times New Roman" w:cs="Times New Roman"/>
          <w:lang w:val="en-GB"/>
        </w:rPr>
        <w:t xml:space="preserve"> (Basilicata, Southern Italy). </w:t>
      </w:r>
      <w:r w:rsidRPr="006178E7">
        <w:rPr>
          <w:rFonts w:ascii="Times New Roman" w:hAnsi="Times New Roman" w:cs="Times New Roman"/>
        </w:rPr>
        <w:t xml:space="preserve">Data in Brief: 108986. </w:t>
      </w:r>
      <w:hyperlink r:id="rId16" w:history="1">
        <w:r w:rsidRPr="006178E7">
          <w:rPr>
            <w:rFonts w:ascii="Times New Roman" w:hAnsi="Times New Roman" w:cs="Times New Roman"/>
            <w:color w:val="0000FF"/>
            <w:sz w:val="16"/>
            <w:u w:val="single"/>
          </w:rPr>
          <w:t>https://doi.org/10.1016/j.dib.</w:t>
        </w:r>
      </w:hyperlink>
      <w:hyperlink r:id="rId17" w:history="1">
        <w:r w:rsidRPr="006178E7">
          <w:rPr>
            <w:rFonts w:ascii="Times New Roman" w:hAnsi="Times New Roman" w:cs="Times New Roman"/>
            <w:color w:val="0000FF"/>
            <w:sz w:val="16"/>
            <w:u w:val="single"/>
          </w:rPr>
          <w:t>2023.108986</w:t>
        </w:r>
      </w:hyperlink>
    </w:p>
    <w:p w:rsidR="00DF3293" w:rsidRPr="006178E7" w:rsidRDefault="006178E7" w:rsidP="006178E7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95DD3">
        <w:rPr>
          <w:rFonts w:ascii="Times New Roman" w:hAnsi="Times New Roman" w:cs="Times New Roman"/>
          <w:lang w:val="en-GB"/>
        </w:rPr>
        <w:t xml:space="preserve">Nimis P.L., 2023. ITALIC - The Information System on Italian Lichens. Version 7.0. University of Trieste, Dept. of Biology, (https://dryades.units.it/italic), accessed on 2023, 07, 01. for all. </w:t>
      </w:r>
      <w:proofErr w:type="spellStart"/>
      <w:r w:rsidRPr="006178E7">
        <w:rPr>
          <w:rFonts w:ascii="Times New Roman" w:hAnsi="Times New Roman" w:cs="Times New Roman"/>
        </w:rPr>
        <w:t>All</w:t>
      </w:r>
      <w:proofErr w:type="spellEnd"/>
      <w:r w:rsidRPr="006178E7">
        <w:rPr>
          <w:rFonts w:ascii="Times New Roman" w:hAnsi="Times New Roman" w:cs="Times New Roman"/>
        </w:rPr>
        <w:t xml:space="preserve"> data are </w:t>
      </w:r>
      <w:proofErr w:type="spellStart"/>
      <w:r w:rsidRPr="006178E7">
        <w:rPr>
          <w:rFonts w:ascii="Times New Roman" w:hAnsi="Times New Roman" w:cs="Times New Roman"/>
        </w:rPr>
        <w:t>released</w:t>
      </w:r>
      <w:proofErr w:type="spellEnd"/>
      <w:r w:rsidRPr="006178E7">
        <w:rPr>
          <w:rFonts w:ascii="Times New Roman" w:hAnsi="Times New Roman" w:cs="Times New Roman"/>
        </w:rPr>
        <w:t xml:space="preserve"> under a CC BY-SA 4.0 </w:t>
      </w:r>
      <w:proofErr w:type="spellStart"/>
      <w:r w:rsidRPr="006178E7">
        <w:rPr>
          <w:rFonts w:ascii="Times New Roman" w:hAnsi="Times New Roman" w:cs="Times New Roman"/>
        </w:rPr>
        <w:t>licence</w:t>
      </w:r>
      <w:proofErr w:type="spellEnd"/>
    </w:p>
    <w:sectPr w:rsidR="00DF3293" w:rsidRPr="006178E7" w:rsidSect="009C32DE">
      <w:pgSz w:w="11907" w:h="16839" w:orient="landscape" w:code="9"/>
      <w:pgMar w:top="1418" w:right="1134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601EC"/>
    <w:multiLevelType w:val="hybridMultilevel"/>
    <w:tmpl w:val="004CAF52"/>
    <w:lvl w:ilvl="0" w:tplc="91525F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25022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2647F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29CA8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B7E1F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F2638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E5A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31E74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0E6EE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1559214E"/>
    <w:multiLevelType w:val="hybridMultilevel"/>
    <w:tmpl w:val="E180A7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04B0B"/>
    <w:multiLevelType w:val="hybridMultilevel"/>
    <w:tmpl w:val="6A84B042"/>
    <w:lvl w:ilvl="0" w:tplc="91525F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B2A58"/>
    <w:multiLevelType w:val="hybridMultilevel"/>
    <w:tmpl w:val="3D400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D53AF"/>
    <w:multiLevelType w:val="hybridMultilevel"/>
    <w:tmpl w:val="6E566294"/>
    <w:lvl w:ilvl="0" w:tplc="25AC7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0E93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1853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2E5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62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541A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248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6CC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5A0C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DA21CF"/>
    <w:multiLevelType w:val="hybridMultilevel"/>
    <w:tmpl w:val="54603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DD0683"/>
    <w:multiLevelType w:val="hybridMultilevel"/>
    <w:tmpl w:val="EEFCC5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295101"/>
    <w:multiLevelType w:val="hybridMultilevel"/>
    <w:tmpl w:val="E586C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FD7665"/>
    <w:multiLevelType w:val="hybridMultilevel"/>
    <w:tmpl w:val="B51ECE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li Emanuela">
    <w15:presenceInfo w15:providerId="AD" w15:userId="S-1-5-21-2129005447-465764997-2075017077-1915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compat/>
  <w:rsids>
    <w:rsidRoot w:val="00DF3293"/>
    <w:rsid w:val="000B0C5D"/>
    <w:rsid w:val="001410C1"/>
    <w:rsid w:val="002A2E2C"/>
    <w:rsid w:val="002E0B27"/>
    <w:rsid w:val="0034411D"/>
    <w:rsid w:val="003570AC"/>
    <w:rsid w:val="003939B0"/>
    <w:rsid w:val="003B7990"/>
    <w:rsid w:val="003E7C23"/>
    <w:rsid w:val="00511B72"/>
    <w:rsid w:val="00570EF4"/>
    <w:rsid w:val="0057449C"/>
    <w:rsid w:val="005A1353"/>
    <w:rsid w:val="005A78A7"/>
    <w:rsid w:val="005C1828"/>
    <w:rsid w:val="005D16A4"/>
    <w:rsid w:val="005D1FDB"/>
    <w:rsid w:val="006178E7"/>
    <w:rsid w:val="006A4ECE"/>
    <w:rsid w:val="006F3624"/>
    <w:rsid w:val="00740021"/>
    <w:rsid w:val="00763C66"/>
    <w:rsid w:val="007D72A3"/>
    <w:rsid w:val="00803D07"/>
    <w:rsid w:val="008167A1"/>
    <w:rsid w:val="008A2EFC"/>
    <w:rsid w:val="008F7546"/>
    <w:rsid w:val="00950B38"/>
    <w:rsid w:val="009C32DE"/>
    <w:rsid w:val="009C50FB"/>
    <w:rsid w:val="00A9152C"/>
    <w:rsid w:val="00AC5737"/>
    <w:rsid w:val="00B3234B"/>
    <w:rsid w:val="00B517FC"/>
    <w:rsid w:val="00B51BA4"/>
    <w:rsid w:val="00B72CFC"/>
    <w:rsid w:val="00BB4000"/>
    <w:rsid w:val="00BC5EF0"/>
    <w:rsid w:val="00C41939"/>
    <w:rsid w:val="00D418D6"/>
    <w:rsid w:val="00D91C97"/>
    <w:rsid w:val="00D92325"/>
    <w:rsid w:val="00DF3293"/>
    <w:rsid w:val="00E95DD3"/>
    <w:rsid w:val="00EA3341"/>
    <w:rsid w:val="00EA3EFF"/>
    <w:rsid w:val="00EB1962"/>
    <w:rsid w:val="00F60B67"/>
    <w:rsid w:val="00FD3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3D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F3293"/>
    <w:pPr>
      <w:ind w:left="720"/>
      <w:contextualSpacing/>
    </w:pPr>
  </w:style>
  <w:style w:type="paragraph" w:styleId="Revisione">
    <w:name w:val="Revision"/>
    <w:hidden/>
    <w:uiPriority w:val="99"/>
    <w:semiHidden/>
    <w:rsid w:val="005C1828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1B7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178E7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E95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ellanormale"/>
    <w:uiPriority w:val="40"/>
    <w:rsid w:val="00E95DD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1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44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3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6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4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7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7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oi.org/10.1016/j.dib.2023.10898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dib.2023.108986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https://event.fourwaves.com/geobon-2023/page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isprambiente.gov.it/public_files/direttiva-habitat/Manuale-142-2016.pdf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isprambiente.gov.it/contentfiles/00003500/3536-manuali-2001-02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CE392-C4E4-40FB-A4A9-EEEDEF8F1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</dc:creator>
  <cp:lastModifiedBy>acammarota</cp:lastModifiedBy>
  <cp:revision>2</cp:revision>
  <cp:lastPrinted>2023-11-06T14:29:00Z</cp:lastPrinted>
  <dcterms:created xsi:type="dcterms:W3CDTF">2023-11-08T12:20:00Z</dcterms:created>
  <dcterms:modified xsi:type="dcterms:W3CDTF">2023-11-08T12:20:00Z</dcterms:modified>
</cp:coreProperties>
</file>